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BDB84">
      <w:pPr>
        <w:shd w:val="clear"/>
        <w:jc w:val="center"/>
        <w:rPr>
          <w:rFonts w:hint="default" w:ascii="Times New Roman" w:hAnsi="Times New Roman" w:cs="Times New Roman"/>
          <w:b w:val="0"/>
          <w:bCs/>
          <w:color w:val="auto"/>
          <w:highlight w:val="none"/>
          <w:lang w:eastAsia="zh-CN"/>
        </w:rPr>
      </w:pPr>
      <w:r>
        <w:rPr>
          <w:rStyle w:val="17"/>
          <w:rFonts w:hint="eastAsia" w:eastAsia="方正小标宋_GBK" w:cs="Times New Roman"/>
          <w:b w:val="0"/>
          <w:bCs/>
          <w:i w:val="0"/>
          <w:iCs w:val="0"/>
          <w:caps w:val="0"/>
          <w:color w:val="auto"/>
          <w:spacing w:val="0"/>
          <w:sz w:val="40"/>
          <w:szCs w:val="40"/>
          <w:highlight w:val="none"/>
          <w:shd w:val="clear" w:fill="FFFFFF"/>
          <w:lang w:eastAsia="zh-CN"/>
        </w:rPr>
        <w:t>2024年泸西县中医医院中医药适宜技术推广中心建设、基层名老中医药专家传承工作室项目建设所需办公设备采购项目</w:t>
      </w:r>
    </w:p>
    <w:p w14:paraId="182A042B">
      <w:pPr>
        <w:shd w:val="clear"/>
        <w:rPr>
          <w:rFonts w:hint="default" w:ascii="Times New Roman" w:hAnsi="Times New Roman" w:cs="Times New Roman"/>
          <w:b w:val="0"/>
          <w:bCs/>
          <w:color w:val="auto"/>
          <w:highlight w:val="none"/>
          <w:lang w:eastAsia="zh-CN"/>
        </w:rPr>
      </w:pPr>
    </w:p>
    <w:p w14:paraId="3D96D626">
      <w:pPr>
        <w:pStyle w:val="3"/>
        <w:shd w:val="clear"/>
        <w:outlineLvl w:val="9"/>
        <w:rPr>
          <w:rFonts w:hint="default" w:ascii="Times New Roman" w:hAnsi="Times New Roman" w:cs="Times New Roman"/>
          <w:b w:val="0"/>
          <w:bCs/>
          <w:color w:val="auto"/>
          <w:highlight w:val="none"/>
          <w:lang w:eastAsia="zh-CN"/>
        </w:rPr>
      </w:pPr>
    </w:p>
    <w:p w14:paraId="2C2A0A40">
      <w:pPr>
        <w:shd w:val="clear"/>
        <w:rPr>
          <w:rFonts w:hint="default" w:ascii="Times New Roman" w:hAnsi="Times New Roman" w:cs="Times New Roman"/>
          <w:b w:val="0"/>
          <w:bCs/>
          <w:color w:val="auto"/>
          <w:highlight w:val="none"/>
          <w:lang w:eastAsia="zh-CN"/>
        </w:rPr>
      </w:pPr>
    </w:p>
    <w:p w14:paraId="39FE1498">
      <w:pPr>
        <w:shd w:val="clear"/>
        <w:rPr>
          <w:rFonts w:hint="default" w:ascii="Times New Roman" w:hAnsi="Times New Roman" w:cs="Times New Roman"/>
          <w:b w:val="0"/>
          <w:bCs/>
          <w:color w:val="auto"/>
          <w:highlight w:val="none"/>
          <w:lang w:eastAsia="zh-CN"/>
        </w:rPr>
      </w:pPr>
    </w:p>
    <w:p w14:paraId="0239664D">
      <w:pPr>
        <w:shd w:val="clear"/>
        <w:rPr>
          <w:rFonts w:hint="default" w:ascii="Times New Roman" w:hAnsi="Times New Roman" w:cs="Times New Roman"/>
          <w:b w:val="0"/>
          <w:bCs/>
          <w:color w:val="auto"/>
          <w:highlight w:val="none"/>
          <w:lang w:eastAsia="zh-CN"/>
        </w:rPr>
      </w:pPr>
    </w:p>
    <w:p w14:paraId="13784AC4">
      <w:pPr>
        <w:shd w:val="clear"/>
        <w:rPr>
          <w:rFonts w:hint="default" w:ascii="Times New Roman" w:hAnsi="Times New Roman" w:cs="Times New Roman"/>
          <w:b w:val="0"/>
          <w:bCs/>
          <w:color w:val="auto"/>
          <w:highlight w:val="none"/>
          <w:lang w:eastAsia="zh-CN"/>
        </w:rPr>
      </w:pPr>
    </w:p>
    <w:p w14:paraId="3D2D8865">
      <w:pPr>
        <w:shd w:val="clear"/>
        <w:rPr>
          <w:rFonts w:hint="default" w:ascii="Times New Roman" w:hAnsi="Times New Roman" w:cs="Times New Roman"/>
          <w:b w:val="0"/>
          <w:bCs/>
          <w:color w:val="auto"/>
          <w:highlight w:val="none"/>
          <w:lang w:eastAsia="zh-CN"/>
        </w:rPr>
      </w:pPr>
    </w:p>
    <w:p w14:paraId="5F6A1F31">
      <w:pPr>
        <w:shd w:val="clear"/>
        <w:rPr>
          <w:rFonts w:hint="default" w:ascii="Times New Roman" w:hAnsi="Times New Roman" w:cs="Times New Roman"/>
          <w:b w:val="0"/>
          <w:bCs/>
          <w:color w:val="auto"/>
          <w:highlight w:val="none"/>
          <w:lang w:eastAsia="zh-CN"/>
        </w:rPr>
      </w:pPr>
    </w:p>
    <w:p w14:paraId="2D227D1F">
      <w:pPr>
        <w:shd w:val="clear"/>
        <w:rPr>
          <w:rFonts w:hint="default" w:ascii="Times New Roman" w:hAnsi="Times New Roman" w:cs="Times New Roman"/>
          <w:b w:val="0"/>
          <w:bCs/>
          <w:color w:val="auto"/>
          <w:highlight w:val="none"/>
          <w:lang w:eastAsia="zh-CN"/>
        </w:rPr>
      </w:pPr>
    </w:p>
    <w:p w14:paraId="5B6BB271">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0537CED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lxxzyyycg-2024-1202</w:t>
      </w:r>
    </w:p>
    <w:p w14:paraId="680C687D">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3005F88E">
      <w:pPr>
        <w:pStyle w:val="4"/>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42446862">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05A8405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76E59B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5C251A4">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2DAF3C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pPr>
    </w:p>
    <w:p w14:paraId="739115C8">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highlight w:val="none"/>
          <w:shd w:val="clear" w:fill="FFFFFF"/>
          <w:lang w:eastAsia="zh-CN"/>
        </w:rPr>
        <w:t>2024年泸西县中医医院中医药适宜技术推广中心建设、基层名老中医药专家传承工作室项目建设所需办公设备采购项目</w:t>
      </w:r>
      <w:r>
        <w:rPr>
          <w:rStyle w:val="17"/>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6D8942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729FE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lxxzyyycg-2024-1202</w:t>
      </w:r>
    </w:p>
    <w:p w14:paraId="79D76B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2024年泸西县中医医院中医药适宜技术推广中心建设、基层名老中医药专家传承工作室项目建设所需办公设备采购项目</w:t>
      </w:r>
    </w:p>
    <w:p w14:paraId="64B62C5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96700.00元。</w:t>
      </w:r>
    </w:p>
    <w:p w14:paraId="25BEE5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一标段：采购笔记本电脑</w:t>
      </w:r>
      <w:r>
        <w:rPr>
          <w:rFonts w:hint="eastAsia" w:eastAsia="方正仿宋_GBK" w:cs="Times New Roman"/>
          <w:i w:val="0"/>
          <w:iCs w:val="0"/>
          <w:caps w:val="0"/>
          <w:color w:val="auto"/>
          <w:spacing w:val="0"/>
          <w:sz w:val="31"/>
          <w:szCs w:val="31"/>
          <w:highlight w:val="none"/>
          <w:shd w:val="clear" w:fill="FFFFFF"/>
          <w:lang w:val="en-US" w:eastAsia="zh-CN"/>
        </w:rPr>
        <w:t>3台、</w:t>
      </w:r>
      <w:r>
        <w:rPr>
          <w:rFonts w:hint="eastAsia" w:eastAsia="方正仿宋_GBK" w:cs="Times New Roman"/>
          <w:i w:val="0"/>
          <w:iCs w:val="0"/>
          <w:caps w:val="0"/>
          <w:color w:val="auto"/>
          <w:spacing w:val="0"/>
          <w:sz w:val="31"/>
          <w:szCs w:val="31"/>
          <w:highlight w:val="none"/>
          <w:shd w:val="clear" w:fill="FFFFFF"/>
          <w:lang w:eastAsia="zh-CN"/>
        </w:rPr>
        <w:t>彩色复印打印机</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eastAsia" w:eastAsia="方正仿宋_GBK" w:cs="Times New Roman"/>
          <w:i w:val="0"/>
          <w:iCs w:val="0"/>
          <w:caps w:val="0"/>
          <w:color w:val="auto"/>
          <w:spacing w:val="0"/>
          <w:sz w:val="31"/>
          <w:szCs w:val="31"/>
          <w:highlight w:val="none"/>
          <w:shd w:val="clear" w:fill="FFFFFF"/>
          <w:lang w:eastAsia="zh-CN"/>
        </w:rPr>
        <w:t>照相机</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eastAsia" w:eastAsia="方正仿宋_GBK" w:cs="Times New Roman"/>
          <w:i w:val="0"/>
          <w:iCs w:val="0"/>
          <w:caps w:val="0"/>
          <w:color w:val="auto"/>
          <w:spacing w:val="0"/>
          <w:sz w:val="31"/>
          <w:szCs w:val="31"/>
          <w:highlight w:val="none"/>
          <w:shd w:val="clear" w:fill="FFFFFF"/>
          <w:lang w:eastAsia="zh-CN"/>
        </w:rPr>
        <w:t>摄像机</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eastAsia" w:eastAsia="方正仿宋_GBK" w:cs="Times New Roman"/>
          <w:i w:val="0"/>
          <w:iCs w:val="0"/>
          <w:caps w:val="0"/>
          <w:color w:val="auto"/>
          <w:spacing w:val="0"/>
          <w:sz w:val="31"/>
          <w:szCs w:val="31"/>
          <w:highlight w:val="none"/>
          <w:shd w:val="clear" w:fill="FFFFFF"/>
          <w:lang w:eastAsia="zh-CN"/>
        </w:rPr>
        <w:t>U盘</w:t>
      </w:r>
      <w:r>
        <w:rPr>
          <w:rFonts w:hint="eastAsia" w:eastAsia="方正仿宋_GBK" w:cs="Times New Roman"/>
          <w:i w:val="0"/>
          <w:iCs w:val="0"/>
          <w:caps w:val="0"/>
          <w:color w:val="auto"/>
          <w:spacing w:val="0"/>
          <w:sz w:val="31"/>
          <w:szCs w:val="31"/>
          <w:highlight w:val="none"/>
          <w:shd w:val="clear" w:fill="FFFFFF"/>
          <w:lang w:val="en-US" w:eastAsia="zh-CN"/>
        </w:rPr>
        <w:t>2个、</w:t>
      </w:r>
      <w:r>
        <w:rPr>
          <w:rFonts w:hint="eastAsia" w:eastAsia="方正仿宋_GBK" w:cs="Times New Roman"/>
          <w:i w:val="0"/>
          <w:iCs w:val="0"/>
          <w:caps w:val="0"/>
          <w:color w:val="auto"/>
          <w:spacing w:val="0"/>
          <w:sz w:val="31"/>
          <w:szCs w:val="31"/>
          <w:highlight w:val="none"/>
          <w:shd w:val="clear" w:fill="FFFFFF"/>
          <w:lang w:eastAsia="zh-CN"/>
        </w:rPr>
        <w:t>5T移动硬盘</w:t>
      </w:r>
      <w:r>
        <w:rPr>
          <w:rFonts w:hint="eastAsia" w:eastAsia="方正仿宋_GBK" w:cs="Times New Roman"/>
          <w:i w:val="0"/>
          <w:iCs w:val="0"/>
          <w:caps w:val="0"/>
          <w:color w:val="auto"/>
          <w:spacing w:val="0"/>
          <w:sz w:val="31"/>
          <w:szCs w:val="31"/>
          <w:highlight w:val="none"/>
          <w:shd w:val="clear" w:fill="FFFFFF"/>
          <w:lang w:val="en-US" w:eastAsia="zh-CN"/>
        </w:rPr>
        <w:t>1个、</w:t>
      </w:r>
      <w:r>
        <w:rPr>
          <w:rFonts w:hint="eastAsia" w:eastAsia="方正仿宋_GBK" w:cs="Times New Roman"/>
          <w:i w:val="0"/>
          <w:iCs w:val="0"/>
          <w:caps w:val="0"/>
          <w:color w:val="auto"/>
          <w:spacing w:val="0"/>
          <w:sz w:val="31"/>
          <w:szCs w:val="31"/>
          <w:highlight w:val="none"/>
          <w:shd w:val="clear" w:fill="FFFFFF"/>
          <w:lang w:eastAsia="zh-CN"/>
        </w:rPr>
        <w:t>录音笔</w:t>
      </w:r>
      <w:r>
        <w:rPr>
          <w:rFonts w:hint="eastAsia" w:eastAsia="方正仿宋_GBK" w:cs="Times New Roman"/>
          <w:i w:val="0"/>
          <w:iCs w:val="0"/>
          <w:caps w:val="0"/>
          <w:color w:val="auto"/>
          <w:spacing w:val="0"/>
          <w:sz w:val="31"/>
          <w:szCs w:val="31"/>
          <w:highlight w:val="none"/>
          <w:shd w:val="clear" w:fill="FFFFFF"/>
          <w:lang w:val="en-US" w:eastAsia="zh-CN"/>
        </w:rPr>
        <w:t>2只；二标段：</w:t>
      </w:r>
      <w:r>
        <w:rPr>
          <w:rFonts w:hint="eastAsia" w:eastAsia="方正仿宋_GBK" w:cs="Times New Roman"/>
          <w:i w:val="0"/>
          <w:iCs w:val="0"/>
          <w:caps w:val="0"/>
          <w:color w:val="auto"/>
          <w:spacing w:val="0"/>
          <w:sz w:val="31"/>
          <w:szCs w:val="31"/>
          <w:highlight w:val="none"/>
          <w:shd w:val="clear" w:fill="FFFFFF"/>
          <w:lang w:eastAsia="zh-CN"/>
        </w:rPr>
        <w:t>电子显示屏</w:t>
      </w:r>
      <w:r>
        <w:rPr>
          <w:rFonts w:hint="eastAsia" w:eastAsia="方正仿宋_GBK" w:cs="Times New Roman"/>
          <w:i w:val="0"/>
          <w:iCs w:val="0"/>
          <w:caps w:val="0"/>
          <w:color w:val="auto"/>
          <w:spacing w:val="0"/>
          <w:sz w:val="31"/>
          <w:szCs w:val="31"/>
          <w:highlight w:val="none"/>
          <w:shd w:val="clear" w:fill="FFFFFF"/>
          <w:lang w:val="en-US" w:eastAsia="zh-CN"/>
        </w:rPr>
        <w:t>1套、</w:t>
      </w:r>
      <w:r>
        <w:rPr>
          <w:rFonts w:hint="eastAsia" w:eastAsia="方正仿宋_GBK" w:cs="Times New Roman"/>
          <w:i w:val="0"/>
          <w:iCs w:val="0"/>
          <w:caps w:val="0"/>
          <w:color w:val="auto"/>
          <w:spacing w:val="0"/>
          <w:sz w:val="31"/>
          <w:szCs w:val="31"/>
          <w:highlight w:val="none"/>
          <w:shd w:val="clear" w:fill="FFFFFF"/>
          <w:lang w:eastAsia="zh-CN"/>
        </w:rPr>
        <w:t>会议室无线话筒</w:t>
      </w:r>
      <w:r>
        <w:rPr>
          <w:rFonts w:hint="eastAsia" w:eastAsia="方正仿宋_GBK" w:cs="Times New Roman"/>
          <w:i w:val="0"/>
          <w:iCs w:val="0"/>
          <w:caps w:val="0"/>
          <w:color w:val="auto"/>
          <w:spacing w:val="0"/>
          <w:sz w:val="31"/>
          <w:szCs w:val="31"/>
          <w:highlight w:val="none"/>
          <w:shd w:val="clear" w:fill="FFFFFF"/>
          <w:lang w:val="en-US" w:eastAsia="zh-CN"/>
        </w:rPr>
        <w:t>3套。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796B3A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187464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3B340C2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3E738939">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D6260DE">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7FCE511E">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具有良好的商业信誉和健全的财务会计制度，并提供近三年（2021-2023年度）任意一年的财务报表，投标人如果是新成立不足1年的企业，须提供书面情况说明，并按实际成立至今的月份提供财务报表。</w:t>
      </w:r>
    </w:p>
    <w:p w14:paraId="7F9DC0E9">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67685267">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1BE55E5D">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14:paraId="48135CFC">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本次采购部分办公设备</w:t>
      </w:r>
      <w:r>
        <w:rPr>
          <w:rFonts w:hint="default" w:ascii="Times New Roman" w:hAnsi="Times New Roman" w:eastAsia="方正仿宋_GBK" w:cs="Times New Roman"/>
          <w:snapToGrid/>
          <w:color w:val="auto"/>
          <w:kern w:val="0"/>
          <w:sz w:val="32"/>
          <w:szCs w:val="32"/>
          <w:highlight w:val="none"/>
          <w:lang w:val="en-US" w:eastAsia="zh-CN" w:bidi="ar-SA"/>
        </w:rPr>
        <w:t>原属于“政府采购集中目录”中的产品，故先对该产品进行市场</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，以采购到符合采购人最优的产品，</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结束后，双方通过“政府采购云平台”签订采购合同，合同价为本次中选人的中选价。因本项目需双方通过“政府采购云平台”系统完成采购，故参加本项目投标的生产厂家或供应商必须为“政府采购云平台”入驻的商家。</w:t>
      </w:r>
    </w:p>
    <w:p w14:paraId="282519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31017E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12</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09</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w:t>
      </w:r>
      <w:r>
        <w:rPr>
          <w:rFonts w:hint="eastAsia" w:eastAsia="方正仿宋_GBK" w:cs="Times New Roman"/>
          <w:i w:val="0"/>
          <w:iCs w:val="0"/>
          <w:caps w:val="0"/>
          <w:color w:val="auto"/>
          <w:spacing w:val="0"/>
          <w:sz w:val="31"/>
          <w:szCs w:val="31"/>
          <w:highlight w:val="none"/>
          <w:shd w:val="clear" w:fill="FFFFFF"/>
          <w:lang w:val="en-US" w:eastAsia="zh-CN"/>
        </w:rPr>
        <w:t>17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w:t>
      </w:r>
      <w:r>
        <w:rPr>
          <w:rFonts w:hint="eastAsia" w:eastAsia="方正仿宋_GBK" w:cs="Times New Roman"/>
          <w:i w:val="0"/>
          <w:iCs w:val="0"/>
          <w:caps w:val="0"/>
          <w:color w:val="auto"/>
          <w:spacing w:val="0"/>
          <w:sz w:val="31"/>
          <w:szCs w:val="31"/>
          <w:highlight w:val="none"/>
          <w:shd w:val="clear" w:fill="FFFFFF"/>
          <w:lang w:val="en-US" w:eastAsia="zh-CN"/>
        </w:rPr>
        <w:t>30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6664EC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5BDDD7E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042663C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2D7CE98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520532F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434F2D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bookmarkStart w:id="24" w:name="_GoBack"/>
      <w:bookmarkEnd w:id="24"/>
    </w:p>
    <w:p w14:paraId="58EF7A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06B359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2E716C3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22CDCF0B">
      <w:pPr>
        <w:pStyle w:val="2"/>
        <w:rPr>
          <w:rFonts w:hint="eastAsia"/>
          <w:lang w:val="en-US" w:eastAsia="zh-CN"/>
        </w:rPr>
      </w:pPr>
    </w:p>
    <w:p w14:paraId="4BCADABC">
      <w:pPr>
        <w:pStyle w:val="2"/>
        <w:rPr>
          <w:rFonts w:hint="eastAsia"/>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B7C45B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leftChars="0" w:right="0" w:firstLine="0" w:firstLineChars="0"/>
        <w:jc w:val="center"/>
        <w:textAlignment w:val="auto"/>
        <w:rPr>
          <w:rFonts w:hint="eastAsia" w:eastAsia="方正小标宋_GBK" w:cs="Times New Roman"/>
          <w:b w:val="0"/>
          <w:bCs w:val="0"/>
          <w:snapToGrid/>
          <w:color w:val="auto"/>
          <w:kern w:val="2"/>
          <w:sz w:val="44"/>
          <w:szCs w:val="44"/>
          <w:highlight w:val="none"/>
          <w:lang w:val="en-US" w:eastAsia="zh-CN" w:bidi="ar-SA"/>
        </w:rPr>
      </w:pPr>
      <w:r>
        <w:rPr>
          <w:rFonts w:hint="eastAsia" w:eastAsia="方正小标宋_GBK" w:cs="Times New Roman"/>
          <w:b w:val="0"/>
          <w:bCs w:val="0"/>
          <w:snapToGrid/>
          <w:color w:val="auto"/>
          <w:kern w:val="2"/>
          <w:sz w:val="44"/>
          <w:szCs w:val="44"/>
          <w:highlight w:val="none"/>
          <w:lang w:val="en-US" w:eastAsia="zh-CN" w:bidi="ar-SA"/>
        </w:rPr>
        <w:t>采购需求</w:t>
      </w:r>
    </w:p>
    <w:tbl>
      <w:tblPr>
        <w:tblStyle w:val="14"/>
        <w:tblW w:w="13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908"/>
        <w:gridCol w:w="2403"/>
        <w:gridCol w:w="1098"/>
        <w:gridCol w:w="1029"/>
        <w:gridCol w:w="1934"/>
        <w:gridCol w:w="1942"/>
        <w:gridCol w:w="3033"/>
      </w:tblGrid>
      <w:tr w14:paraId="0881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81A9">
            <w:pPr>
              <w:keepNext w:val="0"/>
              <w:keepLines w:val="0"/>
              <w:widowControl/>
              <w:suppressLineNumbers w:val="0"/>
              <w:jc w:val="center"/>
              <w:textAlignment w:val="center"/>
              <w:rPr>
                <w:rFonts w:hint="eastAsia"/>
                <w:lang w:val="en-US" w:eastAsia="zh-CN"/>
              </w:rPr>
            </w:pPr>
            <w:r>
              <w:rPr>
                <w:rFonts w:hint="eastAsia" w:ascii="仿宋" w:hAnsi="仿宋" w:eastAsia="仿宋" w:cs="仿宋"/>
                <w:i w:val="0"/>
                <w:iCs w:val="0"/>
                <w:snapToGrid/>
                <w:color w:val="000000"/>
                <w:kern w:val="0"/>
                <w:sz w:val="28"/>
                <w:szCs w:val="28"/>
                <w:u w:val="none"/>
                <w:lang w:val="en-US" w:eastAsia="zh-CN" w:bidi="ar"/>
              </w:rPr>
              <w:t>标段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F11E">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序号</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BC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产品名称</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96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数量</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EB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单位</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A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预算单价（元）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C2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预算总价（元）</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01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备注</w:t>
            </w:r>
          </w:p>
        </w:tc>
      </w:tr>
      <w:tr w14:paraId="6F95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restart"/>
            <w:tcBorders>
              <w:top w:val="single" w:color="000000" w:sz="4" w:space="0"/>
              <w:left w:val="single" w:color="000000" w:sz="4" w:space="0"/>
              <w:right w:val="single" w:color="000000" w:sz="4" w:space="0"/>
            </w:tcBorders>
            <w:shd w:val="clear" w:color="auto" w:fill="auto"/>
            <w:noWrap/>
            <w:vAlign w:val="center"/>
          </w:tcPr>
          <w:p w14:paraId="4C8CB26B">
            <w:pPr>
              <w:keepNext w:val="0"/>
              <w:keepLines w:val="0"/>
              <w:widowControl/>
              <w:suppressLineNumbers w:val="0"/>
              <w:jc w:val="center"/>
              <w:textAlignment w:val="center"/>
              <w:rPr>
                <w:rFonts w:hint="default"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一标段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05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348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笔记本电脑</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0D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DD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台</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572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5000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BE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15000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731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中标后通过政采云采购</w:t>
            </w:r>
          </w:p>
        </w:tc>
      </w:tr>
      <w:tr w14:paraId="0D14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7450C368">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75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DD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彩色复印打印机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8A7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54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台</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C2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15000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6B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15000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EC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中标后通过政采云采购</w:t>
            </w:r>
          </w:p>
        </w:tc>
      </w:tr>
      <w:tr w14:paraId="4ACD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37AE3C7F">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E6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4B81">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录音笔</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6D91">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EF92">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只</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C2D3">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500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A5BC">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1000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9267">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2A49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2773B0B4">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15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85C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照相机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A4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1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台</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2A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12000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A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12000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D3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26A0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3AEAECC7">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49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5</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C0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摄像机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AB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30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台</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D8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2500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F2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2500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68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192A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37EA454D">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CBD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6</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B3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U盘</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AA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F88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个</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99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AA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200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991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58B3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right w:val="single" w:color="000000" w:sz="4" w:space="0"/>
            </w:tcBorders>
            <w:shd w:val="clear" w:color="auto" w:fill="auto"/>
            <w:noWrap/>
            <w:vAlign w:val="center"/>
          </w:tcPr>
          <w:p w14:paraId="190D5FA5">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5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7</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05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5T移动硬盘</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7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A0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个</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B6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1500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FB2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1500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41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2E0A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bottom w:val="single" w:color="000000" w:sz="4" w:space="0"/>
              <w:right w:val="single" w:color="000000" w:sz="4" w:space="0"/>
            </w:tcBorders>
            <w:shd w:val="clear" w:color="auto" w:fill="auto"/>
            <w:noWrap/>
            <w:vAlign w:val="center"/>
          </w:tcPr>
          <w:p w14:paraId="3C721CC0">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737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63F3">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小计</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B119">
            <w:pPr>
              <w:keepNext w:val="0"/>
              <w:keepLines w:val="0"/>
              <w:widowControl/>
              <w:suppressLineNumbers w:val="0"/>
              <w:jc w:val="center"/>
              <w:textAlignment w:val="center"/>
              <w:rPr>
                <w:rFonts w:hint="default"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47200.00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4CD4">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r>
      <w:tr w14:paraId="6949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restart"/>
            <w:tcBorders>
              <w:top w:val="single" w:color="000000" w:sz="4" w:space="0"/>
              <w:left w:val="single" w:color="000000" w:sz="4" w:space="0"/>
              <w:right w:val="single" w:color="000000" w:sz="4" w:space="0"/>
            </w:tcBorders>
            <w:shd w:val="clear" w:color="auto" w:fill="auto"/>
            <w:noWrap/>
            <w:vAlign w:val="center"/>
          </w:tcPr>
          <w:p w14:paraId="512F9926">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二标段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641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5F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电子显示屏</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7F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4C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套</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8F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30000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08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30000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C8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中标后通过政采云采购</w:t>
            </w:r>
          </w:p>
        </w:tc>
      </w:tr>
      <w:tr w14:paraId="7F03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25" w:type="dxa"/>
            <w:vMerge w:val="continue"/>
            <w:tcBorders>
              <w:left w:val="single" w:color="000000" w:sz="4" w:space="0"/>
              <w:bottom w:val="single" w:color="000000" w:sz="4" w:space="0"/>
              <w:right w:val="single" w:color="000000" w:sz="4" w:space="0"/>
            </w:tcBorders>
            <w:shd w:val="clear" w:color="auto" w:fill="auto"/>
            <w:noWrap/>
            <w:vAlign w:val="center"/>
          </w:tcPr>
          <w:p w14:paraId="5593CB5D">
            <w:pPr>
              <w:keepNext w:val="0"/>
              <w:keepLines w:val="0"/>
              <w:widowControl/>
              <w:suppressLineNumbers w:val="0"/>
              <w:jc w:val="center"/>
              <w:textAlignment w:val="center"/>
              <w:rPr>
                <w:rFonts w:hint="eastAsia" w:ascii="仿宋" w:hAnsi="仿宋" w:eastAsia="仿宋" w:cs="仿宋"/>
                <w:i w:val="0"/>
                <w:iCs w:val="0"/>
                <w:snapToGrid/>
                <w:color w:val="000000"/>
                <w:kern w:val="0"/>
                <w:sz w:val="28"/>
                <w:szCs w:val="28"/>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46A">
            <w:pPr>
              <w:keepNext w:val="0"/>
              <w:keepLines w:val="0"/>
              <w:widowControl/>
              <w:suppressLineNumbers w:val="0"/>
              <w:jc w:val="center"/>
              <w:textAlignment w:val="center"/>
              <w:rPr>
                <w:rFonts w:hint="default"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E46E">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会议室无线话筒</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5555">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C5BF">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套</w:t>
            </w:r>
          </w:p>
        </w:tc>
        <w:tc>
          <w:tcPr>
            <w:tcW w:w="1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41B3">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6500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78B">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19500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D2C2">
            <w:pPr>
              <w:keepNext w:val="0"/>
              <w:keepLines w:val="0"/>
              <w:widowControl/>
              <w:suppressLineNumbers w:val="0"/>
              <w:jc w:val="center"/>
              <w:textAlignment w:val="center"/>
              <w:rPr>
                <w:rFonts w:hint="eastAsia"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中标后直接供货</w:t>
            </w:r>
          </w:p>
        </w:tc>
      </w:tr>
      <w:tr w14:paraId="7490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67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color w:val="000000"/>
                <w:kern w:val="0"/>
                <w:sz w:val="28"/>
                <w:szCs w:val="28"/>
                <w:u w:val="none"/>
                <w:lang w:val="en-US" w:eastAsia="zh-CN" w:bidi="ar"/>
              </w:rPr>
              <w:t>小计</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D804">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color w:val="000000"/>
                <w:kern w:val="0"/>
                <w:sz w:val="28"/>
                <w:szCs w:val="28"/>
                <w:u w:val="none"/>
                <w:lang w:val="en-US" w:eastAsia="zh-CN" w:bidi="ar"/>
              </w:rPr>
              <w:t>49500.00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B429">
            <w:pPr>
              <w:jc w:val="center"/>
              <w:rPr>
                <w:rFonts w:hint="eastAsia" w:ascii="仿宋" w:hAnsi="仿宋" w:eastAsia="仿宋" w:cs="仿宋"/>
                <w:i w:val="0"/>
                <w:iCs w:val="0"/>
                <w:color w:val="000000"/>
                <w:sz w:val="28"/>
                <w:szCs w:val="28"/>
                <w:u w:val="none"/>
              </w:rPr>
            </w:pPr>
          </w:p>
        </w:tc>
      </w:tr>
    </w:tbl>
    <w:p w14:paraId="5EE98FB5">
      <w:pPr>
        <w:numPr>
          <w:ilvl w:val="0"/>
          <w:numId w:val="3"/>
        </w:numPr>
        <w:shd w:val="clea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笔记本电脑</w:t>
      </w:r>
    </w:p>
    <w:p w14:paraId="46DCE982">
      <w:pPr>
        <w:pStyle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I5-/8G/256Gm.2/集成/WIN10/15.6寸/黑色原装双肩包原装无线鼠标</w:t>
      </w:r>
    </w:p>
    <w:p w14:paraId="63EB1A8E">
      <w:pPr>
        <w:pStyle w:val="2"/>
        <w:rPr>
          <w:rFonts w:hint="default" w:ascii="Times New Roman" w:hAnsi="Times New Roman" w:eastAsia="方正仿宋_GBK" w:cs="Times New Roman"/>
          <w:sz w:val="32"/>
          <w:szCs w:val="32"/>
          <w:lang w:eastAsia="zh-CN"/>
        </w:rPr>
      </w:pPr>
    </w:p>
    <w:p w14:paraId="1BFD9534">
      <w:pPr>
        <w:pStyle w:val="2"/>
        <w:numPr>
          <w:ilvl w:val="0"/>
          <w:numId w:val="3"/>
        </w:numPr>
        <w:ind w:left="0" w:leftChars="0" w:firstLine="0" w:firstLine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彩色复印打印机</w:t>
      </w:r>
    </w:p>
    <w:p w14:paraId="2F9B15D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产品类型</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数码复合机</w:t>
      </w:r>
    </w:p>
    <w:p w14:paraId="2D53D75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颜色类型</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彩色</w:t>
      </w:r>
    </w:p>
    <w:p w14:paraId="7BDA8A1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涵盖功能</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复印/打印/扫描/传真</w:t>
      </w:r>
    </w:p>
    <w:p w14:paraId="08FF80B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速度类型</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低速</w:t>
      </w:r>
    </w:p>
    <w:p w14:paraId="5ED632B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最大原稿尺寸</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A3</w:t>
      </w:r>
    </w:p>
    <w:p w14:paraId="5B6F7AD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内存容量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标配：2GB+2GB SOP内存，最大：4GB+2GB SOP内存</w:t>
      </w:r>
    </w:p>
    <w:p w14:paraId="33FEACC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介质重量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表配纸盒1：60-300g/㎡</w:t>
      </w:r>
    </w:p>
    <w:p w14:paraId="2FE14FC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表配纸盒2：60-300g/㎡</w:t>
      </w:r>
    </w:p>
    <w:p w14:paraId="0FACA23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手送纸盒：52-300g/㎡</w:t>
      </w:r>
    </w:p>
    <w:p w14:paraId="48F4795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网络功能</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支持无线/有线网络打印</w:t>
      </w:r>
    </w:p>
    <w:p w14:paraId="05A0EEC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最高月印量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USB2.0，10Base-T/100Base-TX/1000Base-T，SD卡插槽</w:t>
      </w:r>
    </w:p>
    <w:p w14:paraId="50E3C65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复印功能</w:t>
      </w:r>
    </w:p>
    <w:p w14:paraId="3F49744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复印速度</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25cpm</w:t>
      </w:r>
    </w:p>
    <w:p w14:paraId="7E973B5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复印分辨率</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1200×1200dpi</w:t>
      </w:r>
    </w:p>
    <w:p w14:paraId="1ECC5F8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预热时间</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≤21秒</w:t>
      </w:r>
    </w:p>
    <w:p w14:paraId="7B6A255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首页复印时间</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黑白4.5秒，彩色6.9秒</w:t>
      </w:r>
    </w:p>
    <w:p w14:paraId="1ABEEF1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连续复印页数</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1-999页</w:t>
      </w:r>
    </w:p>
    <w:p w14:paraId="3407F21F">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缩放范围</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25-400%（最小调整量为1%）</w:t>
      </w:r>
    </w:p>
    <w:p w14:paraId="03EEF16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复印倍率</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缩小比率：25%，50%，65%，71%，75%，82%，93%</w:t>
      </w:r>
    </w:p>
    <w:p w14:paraId="3317218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放大比率：115%，122%，141%，200%，400%</w:t>
      </w:r>
    </w:p>
    <w:p w14:paraId="5BA4B00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打印功能</w:t>
      </w:r>
    </w:p>
    <w:p w14:paraId="6691749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打印控制器</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标准配置</w:t>
      </w:r>
    </w:p>
    <w:p w14:paraId="08CE94F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打印速度</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25ppm</w:t>
      </w:r>
    </w:p>
    <w:p w14:paraId="2933D4A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打印分辨率</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1200×1200dpi</w:t>
      </w:r>
    </w:p>
    <w:p w14:paraId="7AC7FFC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打印语言</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标配：PCL5c，PCL6（XL），Post Script3（仿真），PDF直接打印（仿真）</w:t>
      </w:r>
    </w:p>
    <w:p w14:paraId="1C432CE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扫描功能</w:t>
      </w:r>
    </w:p>
    <w:p w14:paraId="67B4F74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扫描控制器</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标准配置</w:t>
      </w:r>
    </w:p>
    <w:p w14:paraId="4332C02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扫描速度</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DF3110：80ppm</w:t>
      </w:r>
    </w:p>
    <w:p w14:paraId="3329E39B">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DF3120：110ppm</w:t>
      </w:r>
    </w:p>
    <w:p w14:paraId="031A9A1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扫描分辨率</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100×100dpi，200×200dpi，300×300dpi，400×400dpi，600×600dpi，1200×1200dpi</w:t>
      </w:r>
    </w:p>
    <w:p w14:paraId="2E3982B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输出格式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TIFF/JPEG/PDF/高压缩PDF</w:t>
      </w:r>
    </w:p>
    <w:p w14:paraId="6019897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传真功能</w:t>
      </w:r>
    </w:p>
    <w:p w14:paraId="2DB4836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传真控制器</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选配</w:t>
      </w:r>
    </w:p>
    <w:p w14:paraId="3CD4EE4B">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传真发送速度</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2秒（200*100，JBIG）</w:t>
      </w:r>
    </w:p>
    <w:p w14:paraId="031A25D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3秒（200*100，MVR）</w:t>
      </w:r>
    </w:p>
    <w:p w14:paraId="59C2656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调制解调器速度</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2.4-33.6kbps</w:t>
      </w:r>
    </w:p>
    <w:p w14:paraId="4D22A28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数据压缩方式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MH，MR，MMR，JBIG</w:t>
      </w:r>
    </w:p>
    <w:p w14:paraId="5EEB807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传真其它性能</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分辨率：200dpi，100dpi</w:t>
      </w:r>
    </w:p>
    <w:p w14:paraId="3AB58D9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标配：4MB，最大：64MB</w:t>
      </w:r>
    </w:p>
    <w:p w14:paraId="45F02F2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其它特性</w:t>
      </w:r>
    </w:p>
    <w:p w14:paraId="0FE17D2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液晶显示屏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10.1寸</w:t>
      </w:r>
    </w:p>
    <w:p w14:paraId="31529D3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主机尺寸</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587×685×788mm</w:t>
      </w:r>
    </w:p>
    <w:p w14:paraId="28E0D75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重量</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85.5kg</w:t>
      </w:r>
    </w:p>
    <w:p w14:paraId="42FD9B8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电源</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AC 220-240V，50/60Hz</w:t>
      </w:r>
    </w:p>
    <w:p w14:paraId="755FC28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功率</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1700W</w:t>
      </w:r>
    </w:p>
    <w:p w14:paraId="2FD803AB">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系统平台</w:t>
      </w:r>
      <w:r>
        <w:rPr>
          <w:rFonts w:hint="default" w:ascii="Times New Roman" w:hAnsi="Times New Roman" w:eastAsia="方正仿宋_GBK" w:cs="Times New Roman"/>
          <w:i w:val="0"/>
          <w:iCs w:val="0"/>
          <w:snapToGrid/>
          <w:color w:val="000000"/>
          <w:kern w:val="0"/>
          <w:sz w:val="32"/>
          <w:szCs w:val="32"/>
          <w:u w:val="none"/>
          <w:lang w:val="en-US" w:eastAsia="zh-CN" w:bidi="ar"/>
        </w:rPr>
        <w:tab/>
      </w:r>
      <w:r>
        <w:rPr>
          <w:rFonts w:hint="default" w:ascii="Times New Roman" w:hAnsi="Times New Roman" w:eastAsia="方正仿宋_GBK" w:cs="Times New Roman"/>
          <w:i w:val="0"/>
          <w:iCs w:val="0"/>
          <w:snapToGrid/>
          <w:color w:val="000000"/>
          <w:kern w:val="0"/>
          <w:sz w:val="32"/>
          <w:szCs w:val="32"/>
          <w:u w:val="none"/>
          <w:lang w:val="en-US" w:eastAsia="zh-CN" w:bidi="ar"/>
        </w:rPr>
        <w:t>Windows 10/8.1/8/7，Windows Server/2008/2012/2016，UNIX，Citrix XenDesktop7.0/7.1，Citrix XenApp7.5或更高，Mac OS X v.10.11或更高，SAP R/3，SAP R/4</w:t>
      </w:r>
    </w:p>
    <w:p w14:paraId="13D57BDD">
      <w:pPr>
        <w:pStyle w:val="2"/>
        <w:widowControl w:val="0"/>
        <w:numPr>
          <w:ilvl w:val="0"/>
          <w:numId w:val="0"/>
        </w:numPr>
        <w:autoSpaceDE w:val="0"/>
        <w:autoSpaceDN w:val="0"/>
        <w:adjustRightInd w:val="0"/>
        <w:rPr>
          <w:rFonts w:hint="default" w:ascii="Times New Roman" w:hAnsi="Times New Roman" w:cs="Times New Roman"/>
          <w:lang w:eastAsia="zh-CN"/>
        </w:rPr>
      </w:pPr>
    </w:p>
    <w:p w14:paraId="0516159E">
      <w:pPr>
        <w:pStyle w:val="2"/>
        <w:numPr>
          <w:ilvl w:val="0"/>
          <w:numId w:val="0"/>
        </w:numPr>
        <w:ind w:left="0" w:leftChars="0" w:firstLine="0" w:firstLine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三、</w:t>
      </w:r>
      <w:r>
        <w:rPr>
          <w:rFonts w:hint="default" w:ascii="Times New Roman" w:hAnsi="Times New Roman" w:eastAsia="方正仿宋_GBK" w:cs="Times New Roman"/>
          <w:i w:val="0"/>
          <w:iCs w:val="0"/>
          <w:snapToGrid/>
          <w:color w:val="000000"/>
          <w:kern w:val="0"/>
          <w:sz w:val="32"/>
          <w:szCs w:val="32"/>
          <w:u w:val="none"/>
          <w:lang w:val="en-US" w:eastAsia="zh-CN" w:bidi="ar"/>
        </w:rPr>
        <w:t>录音笔</w:t>
      </w:r>
    </w:p>
    <w:p w14:paraId="281A1094">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电池类型</w:t>
      </w:r>
    </w:p>
    <w:p w14:paraId="62B7364F">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锂电池</w:t>
      </w:r>
    </w:p>
    <w:p w14:paraId="7AC06F1F">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录音格式</w:t>
      </w:r>
    </w:p>
    <w:p w14:paraId="16A4E9D2">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MP3；WAV</w:t>
      </w:r>
    </w:p>
    <w:p w14:paraId="53ADD4A0">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产品尺寸</w:t>
      </w:r>
    </w:p>
    <w:p w14:paraId="7A2C51DB">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长98mm；宽29mm；高12mm</w:t>
      </w:r>
    </w:p>
    <w:p w14:paraId="66A2338F">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录音模式</w:t>
      </w:r>
    </w:p>
    <w:p w14:paraId="2A8F46D8">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普通录音</w:t>
      </w:r>
    </w:p>
    <w:p w14:paraId="7F2AF0C7">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录音距离</w:t>
      </w:r>
    </w:p>
    <w:p w14:paraId="0D45C722">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不小于10米</w:t>
      </w:r>
    </w:p>
    <w:p w14:paraId="1BDC4D03">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麦克风</w:t>
      </w:r>
    </w:p>
    <w:p w14:paraId="0E4BB716">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内置麦克风</w:t>
      </w:r>
    </w:p>
    <w:p w14:paraId="35291CE8">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产品净重（kg）</w:t>
      </w:r>
    </w:p>
    <w:p w14:paraId="51D75E28">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0.07</w:t>
      </w:r>
    </w:p>
    <w:p w14:paraId="16E715AF">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扬声器</w:t>
      </w:r>
    </w:p>
    <w:p w14:paraId="61F5172E">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内置扬声器</w:t>
      </w:r>
    </w:p>
    <w:p w14:paraId="04FD8D1E">
      <w:pPr>
        <w:pStyle w:val="2"/>
        <w:widowControl w:val="0"/>
        <w:numPr>
          <w:ilvl w:val="0"/>
          <w:numId w:val="0"/>
        </w:numPr>
        <w:autoSpaceDE w:val="0"/>
        <w:autoSpaceDN w:val="0"/>
        <w:adjustRightInd w:val="0"/>
        <w:rPr>
          <w:rFonts w:hint="default" w:ascii="Times New Roman" w:hAnsi="Times New Roman" w:eastAsia="方正仿宋_GBK" w:cs="Times New Roman"/>
          <w:sz w:val="32"/>
          <w:szCs w:val="32"/>
          <w:lang w:eastAsia="zh-CN"/>
        </w:rPr>
      </w:pPr>
    </w:p>
    <w:p w14:paraId="77569EB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i w:val="0"/>
          <w:iCs w:val="0"/>
          <w:snapToGrid/>
          <w:color w:val="000000"/>
          <w:kern w:val="0"/>
          <w:sz w:val="32"/>
          <w:szCs w:val="32"/>
          <w:u w:val="none"/>
          <w:lang w:val="en-US" w:eastAsia="zh-CN" w:bidi="ar"/>
        </w:rPr>
        <w:t>照相机</w:t>
      </w:r>
    </w:p>
    <w:p w14:paraId="2ADE708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曝光控制</w:t>
      </w:r>
    </w:p>
    <w:p w14:paraId="3982D9E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标准ISO感光度</w:t>
      </w:r>
    </w:p>
    <w:p w14:paraId="244B2D3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ISO 100-12800</w:t>
      </w:r>
    </w:p>
    <w:p w14:paraId="0338D04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电源参数</w:t>
      </w:r>
    </w:p>
    <w:p w14:paraId="45CDE32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外接电源</w:t>
      </w:r>
    </w:p>
    <w:p w14:paraId="7480DE3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支持外接电源</w:t>
      </w:r>
    </w:p>
    <w:p w14:paraId="4257958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电池类型</w:t>
      </w:r>
    </w:p>
    <w:p w14:paraId="5E2AA3F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锂离子电池</w:t>
      </w:r>
    </w:p>
    <w:p w14:paraId="2707C8F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存储参数</w:t>
      </w:r>
    </w:p>
    <w:p w14:paraId="0DD7E06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存储介质</w:t>
      </w:r>
    </w:p>
    <w:p w14:paraId="4AC1600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SDHC卡</w:t>
      </w:r>
    </w:p>
    <w:p w14:paraId="7603B0E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拍摄性能</w:t>
      </w:r>
    </w:p>
    <w:p w14:paraId="2A6E92C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连拍速度</w:t>
      </w:r>
    </w:p>
    <w:p w14:paraId="3AFA9D0F">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最高约6.5张/秒</w:t>
      </w:r>
    </w:p>
    <w:p w14:paraId="3C7E038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基本参数</w:t>
      </w:r>
    </w:p>
    <w:p w14:paraId="2CAB41E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有效像素</w:t>
      </w:r>
    </w:p>
    <w:p w14:paraId="690A160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2410万</w:t>
      </w:r>
    </w:p>
    <w:p w14:paraId="054229E3">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型号</w:t>
      </w:r>
    </w:p>
    <w:p w14:paraId="00AADF6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EOS R</w:t>
      </w:r>
    </w:p>
    <w:p w14:paraId="4E13D61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高清摄像</w:t>
      </w:r>
    </w:p>
    <w:p w14:paraId="21B2C58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4K超高清视频</w:t>
      </w:r>
    </w:p>
    <w:p w14:paraId="67B889E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传感器类型</w:t>
      </w:r>
    </w:p>
    <w:p w14:paraId="35B5618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CMOS</w:t>
      </w:r>
    </w:p>
    <w:p w14:paraId="40793F7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焦点数量</w:t>
      </w:r>
    </w:p>
    <w:p w14:paraId="777B74C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5655个</w:t>
      </w:r>
    </w:p>
    <w:p w14:paraId="58F7014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接口</w:t>
      </w:r>
    </w:p>
    <w:p w14:paraId="292902A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Wi-Fi；蓝牙</w:t>
      </w:r>
    </w:p>
    <w:p w14:paraId="776BB6B3">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屏幕参数</w:t>
      </w:r>
    </w:p>
    <w:p w14:paraId="2F1BFF7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液晶屏像素</w:t>
      </w:r>
    </w:p>
    <w:p w14:paraId="50C4127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20003000万</w:t>
      </w:r>
    </w:p>
    <w:p w14:paraId="7D65E5EF">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液晶屏类型</w:t>
      </w:r>
    </w:p>
    <w:p w14:paraId="5C6BDB0E">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旋转屏；触摸屏</w:t>
      </w:r>
    </w:p>
    <w:p w14:paraId="70E2E79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取景器类型</w:t>
      </w:r>
    </w:p>
    <w:p w14:paraId="6428FB4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电子取景器</w:t>
      </w:r>
    </w:p>
    <w:p w14:paraId="32A31E6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液晶屏尺寸</w:t>
      </w:r>
    </w:p>
    <w:p w14:paraId="5D7835A9">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3英寸</w:t>
      </w:r>
    </w:p>
    <w:p w14:paraId="3ACAAA71">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p>
    <w:p w14:paraId="329C081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五、</w:t>
      </w:r>
      <w:r>
        <w:rPr>
          <w:rFonts w:hint="default" w:ascii="Times New Roman" w:hAnsi="Times New Roman" w:eastAsia="方正仿宋_GBK" w:cs="Times New Roman"/>
          <w:i w:val="0"/>
          <w:iCs w:val="0"/>
          <w:snapToGrid/>
          <w:color w:val="000000"/>
          <w:kern w:val="0"/>
          <w:sz w:val="32"/>
          <w:szCs w:val="32"/>
          <w:u w:val="none"/>
          <w:lang w:val="en-US" w:eastAsia="zh-CN" w:bidi="ar"/>
        </w:rPr>
        <w:t>摄像机</w:t>
      </w:r>
    </w:p>
    <w:p w14:paraId="58169BC2">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基本信息：防水能力20米，主摄像头像素4000万，型号OSMO ACTION 5 PRO，语言中文，镜头参数镜头防抖电子防抖，</w:t>
      </w:r>
    </w:p>
    <w:p w14:paraId="7DE44B9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单镜头像素4000万像素，广角拍摄支持广角拍摄电源参数电池续航时间240分钟，电池可拆卸可拆卸</w:t>
      </w:r>
    </w:p>
    <w:p w14:paraId="4A34CBE4">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规格视频格式MP4格式机身材质工程塑料充电可拍摄支持存储参数存储介质TF（MicroSD）卡</w:t>
      </w:r>
    </w:p>
    <w:p w14:paraId="7F037E7F">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p>
    <w:p w14:paraId="3B84DA4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六、</w:t>
      </w:r>
      <w:r>
        <w:rPr>
          <w:rFonts w:hint="default" w:ascii="Times New Roman" w:hAnsi="Times New Roman" w:eastAsia="方正仿宋_GBK" w:cs="Times New Roman"/>
          <w:i w:val="0"/>
          <w:iCs w:val="0"/>
          <w:snapToGrid/>
          <w:color w:val="000000"/>
          <w:kern w:val="0"/>
          <w:sz w:val="32"/>
          <w:szCs w:val="32"/>
          <w:u w:val="none"/>
          <w:lang w:val="en-US" w:eastAsia="zh-CN" w:bidi="ar"/>
        </w:rPr>
        <w:t>U盘</w:t>
      </w:r>
    </w:p>
    <w:p w14:paraId="57BDBE9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最大写入速度</w:t>
      </w:r>
    </w:p>
    <w:p w14:paraId="791F248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5MB/s</w:t>
      </w:r>
    </w:p>
    <w:p w14:paraId="0436429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钥匙孔</w:t>
      </w:r>
    </w:p>
    <w:p w14:paraId="45B0685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有钥匙孔</w:t>
      </w:r>
    </w:p>
    <w:p w14:paraId="4117692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产品尺寸</w:t>
      </w:r>
    </w:p>
    <w:p w14:paraId="0F3E1B70">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长60.7mm；宽21mm；高10.2mm</w:t>
      </w:r>
    </w:p>
    <w:p w14:paraId="3CE4D1C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U盘含资源包</w:t>
      </w:r>
    </w:p>
    <w:p w14:paraId="2F458FF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裸盘</w:t>
      </w:r>
    </w:p>
    <w:p w14:paraId="0D59E5F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最大读取速度</w:t>
      </w:r>
    </w:p>
    <w:p w14:paraId="0C2AB8D8">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50MB/s</w:t>
      </w:r>
    </w:p>
    <w:p w14:paraId="00547295">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七、5T移动硬盘</w:t>
      </w:r>
    </w:p>
    <w:p w14:paraId="751AF41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移动机械硬盘</w:t>
      </w:r>
    </w:p>
    <w:p w14:paraId="510EEF6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规格</w:t>
      </w:r>
    </w:p>
    <w:p w14:paraId="6B390BB1">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产品净重（g）</w:t>
      </w:r>
    </w:p>
    <w:p w14:paraId="5E32F2F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230</w:t>
      </w:r>
    </w:p>
    <w:p w14:paraId="388F3A3A">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支持系统</w:t>
      </w:r>
    </w:p>
    <w:p w14:paraId="102F616C">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win7；Win10</w:t>
      </w:r>
    </w:p>
    <w:p w14:paraId="41384DB6">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p>
    <w:p w14:paraId="1E6EAFEC">
      <w:pPr>
        <w:pStyle w:val="2"/>
        <w:widowControl w:val="0"/>
        <w:numPr>
          <w:ilvl w:val="0"/>
          <w:numId w:val="0"/>
        </w:numPr>
        <w:autoSpaceDE w:val="0"/>
        <w:autoSpaceDN w:val="0"/>
        <w:adjustRightInd w:val="0"/>
        <w:rPr>
          <w:rFonts w:hint="default" w:ascii="Times New Roman" w:hAnsi="Times New Roman" w:eastAsia="方正仿宋_GBK" w:cs="Times New Roman"/>
          <w:i w:val="0"/>
          <w:iCs w:val="0"/>
          <w:snapToGrid/>
          <w:color w:val="000000"/>
          <w:kern w:val="0"/>
          <w:sz w:val="32"/>
          <w:szCs w:val="32"/>
          <w:u w:val="none"/>
          <w:lang w:val="en-US" w:eastAsia="zh-CN" w:bidi="ar"/>
        </w:rPr>
      </w:pPr>
    </w:p>
    <w:p w14:paraId="20378479">
      <w:pPr>
        <w:pStyle w:val="2"/>
        <w:widowControl w:val="0"/>
        <w:numPr>
          <w:ilvl w:val="0"/>
          <w:numId w:val="0"/>
        </w:numPr>
        <w:autoSpaceDE w:val="0"/>
        <w:autoSpaceDN w:val="0"/>
        <w:adjustRightInd w:val="0"/>
        <w:jc w:val="center"/>
        <w:rPr>
          <w:rFonts w:hint="eastAsia"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二标段</w:t>
      </w:r>
    </w:p>
    <w:p w14:paraId="66175FA0">
      <w:pPr>
        <w:pStyle w:val="2"/>
        <w:widowControl w:val="0"/>
        <w:numPr>
          <w:ilvl w:val="0"/>
          <w:numId w:val="0"/>
        </w:numPr>
        <w:autoSpaceDE w:val="0"/>
        <w:autoSpaceDN w:val="0"/>
        <w:adjustRightInd w:val="0"/>
        <w:jc w:val="center"/>
        <w:rPr>
          <w:rFonts w:hint="eastAsia" w:ascii="Times New Roman" w:hAnsi="Times New Roman" w:eastAsia="方正仿宋_GBK" w:cs="Times New Roman"/>
          <w:i w:val="0"/>
          <w:iCs w:val="0"/>
          <w:snapToGrid/>
          <w:color w:val="000000"/>
          <w:kern w:val="0"/>
          <w:sz w:val="32"/>
          <w:szCs w:val="32"/>
          <w:u w:val="none"/>
          <w:lang w:val="en-US" w:eastAsia="zh-CN" w:bidi="ar"/>
        </w:rPr>
      </w:pPr>
    </w:p>
    <w:p w14:paraId="23BAE60D">
      <w:pPr>
        <w:pStyle w:val="2"/>
        <w:numPr>
          <w:ilvl w:val="0"/>
          <w:numId w:val="0"/>
        </w:numPr>
        <w:ind w:left="0" w:leftChars="0" w:firstLine="0" w:firstLine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一、</w:t>
      </w:r>
      <w:r>
        <w:rPr>
          <w:rFonts w:hint="default" w:ascii="Times New Roman" w:hAnsi="Times New Roman" w:eastAsia="方正仿宋_GBK" w:cs="Times New Roman"/>
          <w:i w:val="0"/>
          <w:iCs w:val="0"/>
          <w:snapToGrid/>
          <w:color w:val="000000"/>
          <w:kern w:val="0"/>
          <w:sz w:val="32"/>
          <w:szCs w:val="32"/>
          <w:u w:val="none"/>
          <w:lang w:val="en-US" w:eastAsia="zh-CN" w:bidi="ar"/>
        </w:rPr>
        <w:t>电子显示屏</w:t>
      </w:r>
    </w:p>
    <w:p w14:paraId="1B29C506">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像素间距:1.86±0.05mm     </w:t>
      </w:r>
    </w:p>
    <w:p w14:paraId="29D7CB47">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模组尺寸：320mm×160mm</w:t>
      </w:r>
    </w:p>
    <w:p w14:paraId="13C88140">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刷新率：≥3000HZ</w:t>
      </w:r>
    </w:p>
    <w:p w14:paraId="5D1EC3E9">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封装方式：SMD1212                                                                                                                                                   </w:t>
      </w:r>
    </w:p>
    <w:p w14:paraId="242B608F">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亮度  ≥750Cd/m²                                                                                                                                                                            </w:t>
      </w:r>
    </w:p>
    <w:p w14:paraId="3862EDF4">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视角：140°/  130°（水平视角/垂直）   点密度：288906Dots/㎡</w:t>
      </w:r>
    </w:p>
    <w:p w14:paraId="7449A4EF">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亮度均匀性：≥98%</w:t>
      </w:r>
    </w:p>
    <w:p w14:paraId="0D171002">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色度均匀性 ±0.002Cx、Cy内    宽色域  ≥120% NTSC                                                                                                                          </w:t>
      </w:r>
    </w:p>
    <w:p w14:paraId="203F4B55">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对比度：7500:1</w:t>
      </w:r>
    </w:p>
    <w:p w14:paraId="03235383">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画面延时 ≤500ns     平均功耗：≤200W/m²                                                                                                                                                                     人眼视觉舒适度：VICO指数≤1</w:t>
      </w:r>
    </w:p>
    <w:p w14:paraId="6D9CC18B">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模组表面绝缘 绝缘电阻应为5000MΩ</w:t>
      </w:r>
    </w:p>
    <w:p w14:paraId="288C3711">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屏体色温：1000K～18000K可调  安全电压标准：SELV电路：  具备SELV电路                                                                                                                                             静电电压衰减期 （±1000-±100V）≤2S           防火阻燃功能：防火阻燃必须达到V-0等级                                                                                                                                            噪声标准：1m范围内，测试4个位置（前后左右）噪音不大于2dB</w:t>
      </w:r>
    </w:p>
    <w:p w14:paraId="66175D9B">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平均无故障工作时间：LED显示屏需满足MTBF≥20000H，MTTR平均修复时间≤20分钟        能耗对比  对LED显示屏进行节能对比，达到能效一级标准</w:t>
      </w:r>
    </w:p>
    <w:p w14:paraId="162BC063">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光生物安全检测 无危害类：8h（30000s）曝辐中不造成光化学紫外危害（ES），并在16min（1000s）内不造成近紫外危害（EUVA），并在2.8h（10000s）内不造成对视网膜蓝光危害（LB）并在10s内不造成对视网膜热危害（LR），且在1000s内不造成对眼睛的红外辐射危害（EIR）                                                                                                                 </w:t>
      </w:r>
    </w:p>
    <w:p w14:paraId="04AEEC85">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高温负荷工作 样品状态：通电工作，试验温度：80℃，试验时间：12h，试验结束后，产品能正常工作</w:t>
      </w:r>
    </w:p>
    <w:p w14:paraId="560107A0">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低温负荷工作 样品状态：通电工作，试验温度：-40℃，试验时间：12h，试验结束后，产品能正常工作</w:t>
      </w:r>
    </w:p>
    <w:p w14:paraId="4FE742B1">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高温存储  样品放入试验箱中，试验箱内温度80℃，存放48h，无异常</w:t>
      </w:r>
    </w:p>
    <w:p w14:paraId="07B914D7">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低温存储  样品放入试验箱中，试验箱内温度-40℃，存放48h，无异常</w:t>
      </w:r>
    </w:p>
    <w:p w14:paraId="34B9FDBB">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恒定湿热  样品状态：通电工作，试验温度：85℃，相对湿度：85%，试验时间：168h，试验结束后，产品能正常工作</w:t>
      </w:r>
    </w:p>
    <w:p w14:paraId="525D8F77">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湿热负载  LED显示屏最高工作环境温度下，相对湿度87%-93%，通电工作12h 盐雾  符合盐雾10级</w:t>
      </w:r>
    </w:p>
    <w:p w14:paraId="489F489B">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自检技术  可实现LED单点检测，通讯检测、温度检测、电源检测、温度监控等功能。</w:t>
      </w:r>
    </w:p>
    <w:p w14:paraId="6B5921C8">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支持采用电源双备份，两个电源互为备份方式，任一电源故障不影响屏体正常工作；</w:t>
      </w:r>
    </w:p>
    <w:p w14:paraId="259A1C92">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支持采用双系统备份，两套发送卡和两套接收卡互为备份方式，任一套发送卡和接收卡故障不影响屏体正常显示。</w:t>
      </w:r>
    </w:p>
    <w:p w14:paraId="6E985831">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支持采用双电力备份，可以同时接入2路电力供电互为备份方式，任一电力故障不影响屏体显示；                                                                                     </w:t>
      </w:r>
    </w:p>
    <w:p w14:paraId="1410509E">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一键点屏  支持一键点屏技术，开机后自动识别系统连接，无需重置系统配置</w:t>
      </w:r>
    </w:p>
    <w:p w14:paraId="4C7D61F6">
      <w:pPr>
        <w:pStyle w:val="2"/>
        <w:numPr>
          <w:ilvl w:val="0"/>
          <w:numId w:val="0"/>
        </w:numPr>
        <w:ind w:leftChars="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 xml:space="preserve">一键调试  支持联网一键下载程序文件和调试                                                                                                                                 </w:t>
      </w:r>
    </w:p>
    <w:p w14:paraId="5AFD9E5E">
      <w:pPr>
        <w:pStyle w:val="2"/>
        <w:widowControl w:val="0"/>
        <w:numPr>
          <w:ilvl w:val="0"/>
          <w:numId w:val="0"/>
        </w:numPr>
        <w:autoSpaceDE w:val="0"/>
        <w:autoSpaceDN w:val="0"/>
        <w:adjustRightInd w:val="0"/>
        <w:jc w:val="left"/>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电子显示屏需提供第三方专业机构出具的检测报告复印件</w:t>
      </w:r>
    </w:p>
    <w:p w14:paraId="7B36F6C8">
      <w:pPr>
        <w:pStyle w:val="2"/>
        <w:widowControl w:val="0"/>
        <w:numPr>
          <w:ilvl w:val="0"/>
          <w:numId w:val="0"/>
        </w:numPr>
        <w:autoSpaceDE w:val="0"/>
        <w:autoSpaceDN w:val="0"/>
        <w:adjustRightInd w:val="0"/>
        <w:jc w:val="left"/>
        <w:rPr>
          <w:rFonts w:hint="default" w:ascii="Times New Roman" w:hAnsi="Times New Roman" w:eastAsia="方正仿宋_GBK" w:cs="Times New Roman"/>
          <w:i w:val="0"/>
          <w:iCs w:val="0"/>
          <w:snapToGrid/>
          <w:color w:val="000000"/>
          <w:kern w:val="0"/>
          <w:sz w:val="32"/>
          <w:szCs w:val="32"/>
          <w:u w:val="none"/>
          <w:lang w:val="en-US" w:eastAsia="zh-CN" w:bidi="ar"/>
        </w:rPr>
      </w:pPr>
    </w:p>
    <w:p w14:paraId="18147554">
      <w:pPr>
        <w:pStyle w:val="2"/>
        <w:widowControl w:val="0"/>
        <w:numPr>
          <w:ilvl w:val="0"/>
          <w:numId w:val="0"/>
        </w:numPr>
        <w:autoSpaceDE w:val="0"/>
        <w:autoSpaceDN w:val="0"/>
        <w:adjustRightInd w:val="0"/>
        <w:jc w:val="left"/>
        <w:rPr>
          <w:rFonts w:hint="default" w:ascii="Times New Roman" w:hAnsi="Times New Roman" w:eastAsia="方正仿宋_GBK" w:cs="Times New Roman"/>
          <w:i w:val="0"/>
          <w:iCs w:val="0"/>
          <w:snapToGrid/>
          <w:color w:val="000000"/>
          <w:kern w:val="0"/>
          <w:sz w:val="32"/>
          <w:szCs w:val="32"/>
          <w:u w:val="none"/>
          <w:lang w:val="en-US" w:eastAsia="zh-CN" w:bidi="ar"/>
        </w:rPr>
      </w:pPr>
    </w:p>
    <w:p w14:paraId="49C43B8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eastAsia" w:ascii="Times New Roman" w:hAnsi="Times New Roman" w:eastAsia="方正仿宋_GBK" w:cs="Times New Roman"/>
          <w:i w:val="0"/>
          <w:iCs w:val="0"/>
          <w:snapToGrid/>
          <w:color w:val="000000"/>
          <w:kern w:val="0"/>
          <w:sz w:val="32"/>
          <w:szCs w:val="32"/>
          <w:u w:val="none"/>
          <w:lang w:val="en-US" w:eastAsia="zh-CN" w:bidi="ar"/>
        </w:rPr>
        <w:t>二、</w:t>
      </w:r>
      <w:r>
        <w:rPr>
          <w:rFonts w:hint="default" w:ascii="Times New Roman" w:hAnsi="Times New Roman" w:eastAsia="方正仿宋_GBK" w:cs="Times New Roman"/>
          <w:i w:val="0"/>
          <w:iCs w:val="0"/>
          <w:snapToGrid/>
          <w:color w:val="000000"/>
          <w:kern w:val="0"/>
          <w:sz w:val="32"/>
          <w:szCs w:val="32"/>
          <w:u w:val="none"/>
          <w:lang w:val="en-US" w:eastAsia="zh-CN" w:bidi="ar"/>
        </w:rPr>
        <w:t>会议室无线话筒</w:t>
      </w:r>
    </w:p>
    <w:p w14:paraId="42060B94">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使用UHF 530MHz-669.7MHz频段，应用PLL频率合成锁相环技术，频率可调，发射功率可调，避免干扰频率。</w:t>
      </w:r>
    </w:p>
    <w:p w14:paraId="6E16F62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集成中央处理器CPU的总线控制，配合数字液晶界面显示，操作自如，性能出众。</w:t>
      </w:r>
    </w:p>
    <w:p w14:paraId="6A8DF3E7">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采用多级窄带高频及中频选频滤波，充分消除干扰信号。</w:t>
      </w:r>
    </w:p>
    <w:p w14:paraId="324D5A9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采用音频压缩一扩展技术，噪音大大减少，动态范围加大。</w:t>
      </w:r>
    </w:p>
    <w:p w14:paraId="33DA6FB6">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设有回输啸叫抑制减弱功能，能有效减少回输啸叫。</w:t>
      </w:r>
    </w:p>
    <w:p w14:paraId="1FBE7CB9">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接收机采用多级高频放大，具有良好的灵敏度。</w:t>
      </w:r>
    </w:p>
    <w:p w14:paraId="76F2354C">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多重噪音监测电路，特设ID身份码验证系统，使之具有抗干扰特性。</w:t>
      </w:r>
    </w:p>
    <w:p w14:paraId="7B351C8F">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选用优质晶片及零部件，使本机音质极为出色。</w:t>
      </w:r>
    </w:p>
    <w:p w14:paraId="2AE4D43D">
      <w:pPr>
        <w:pStyle w:val="2"/>
        <w:numPr>
          <w:ilvl w:val="0"/>
          <w:numId w:val="0"/>
        </w:numPr>
        <w:ind w:leftChars="0"/>
        <w:rPr>
          <w:rFonts w:hint="default" w:ascii="Times New Roman" w:hAnsi="Times New Roman" w:eastAsia="方正仿宋_GBK" w:cs="Times New Roman"/>
          <w:i w:val="0"/>
          <w:iCs w:val="0"/>
          <w:snapToGrid/>
          <w:color w:val="000000"/>
          <w:kern w:val="0"/>
          <w:sz w:val="32"/>
          <w:szCs w:val="32"/>
          <w:u w:val="none"/>
          <w:lang w:val="en-US" w:eastAsia="zh-CN" w:bidi="ar"/>
        </w:rPr>
      </w:pPr>
      <w:r>
        <w:rPr>
          <w:rFonts w:hint="default" w:ascii="Times New Roman" w:hAnsi="Times New Roman" w:eastAsia="方正仿宋_GBK" w:cs="Times New Roman"/>
          <w:i w:val="0"/>
          <w:iCs w:val="0"/>
          <w:snapToGrid/>
          <w:color w:val="000000"/>
          <w:kern w:val="0"/>
          <w:sz w:val="32"/>
          <w:szCs w:val="32"/>
          <w:u w:val="none"/>
          <w:lang w:val="en-US" w:eastAsia="zh-CN" w:bidi="ar"/>
        </w:rPr>
        <w:t>空阔最大使用范围100米以上，理想空阔使用范围60米。</w:t>
      </w:r>
    </w:p>
    <w:p w14:paraId="7B907CF3">
      <w:pPr>
        <w:pStyle w:val="2"/>
        <w:widowControl w:val="0"/>
        <w:numPr>
          <w:ilvl w:val="0"/>
          <w:numId w:val="0"/>
        </w:numPr>
        <w:autoSpaceDE w:val="0"/>
        <w:autoSpaceDN w:val="0"/>
        <w:adjustRightInd w:val="0"/>
        <w:jc w:val="left"/>
        <w:rPr>
          <w:rFonts w:hint="default" w:ascii="Times New Roman" w:hAnsi="Times New Roman" w:eastAsia="方正仿宋_GBK" w:cs="Times New Roman"/>
          <w:i w:val="0"/>
          <w:iCs w:val="0"/>
          <w:snapToGrid/>
          <w:color w:val="000000"/>
          <w:kern w:val="0"/>
          <w:sz w:val="32"/>
          <w:szCs w:val="32"/>
          <w:u w:val="none"/>
          <w:lang w:val="en-US" w:eastAsia="zh-CN" w:bidi="ar"/>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方正仿宋_GBK" w:cs="Times New Roman"/>
          <w:i w:val="0"/>
          <w:iCs w:val="0"/>
          <w:snapToGrid/>
          <w:color w:val="000000"/>
          <w:kern w:val="0"/>
          <w:sz w:val="32"/>
          <w:szCs w:val="32"/>
          <w:u w:val="none"/>
          <w:lang w:val="en-US" w:eastAsia="zh-CN" w:bidi="ar"/>
        </w:rPr>
        <w:t>可任意选配手咪、头戴、领夹。</w:t>
      </w:r>
    </w:p>
    <w:p w14:paraId="5721C607">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7F8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649384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CF0E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24E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522D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0EB72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3737D4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E15B1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1CB7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7D3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EF74119">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FC5D0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8372B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F9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A16BAB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E01B9D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112A0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6BA9993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12B88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2B627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772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1C2F4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B496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E41DD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402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5917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7C830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5623A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0082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BEE32D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287F26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A7D3C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C2C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58F10D7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F2B808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E358D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23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76C3089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3D9C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BD2B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641A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27EFB0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7621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A167FF0">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3ACF9C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1905AC6">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EFAB5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6B987B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4CCD0C2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4576CB1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031D93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29890BB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A74282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6EE5B3E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79D7E2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C9A959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4EF70E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9E378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1EE057F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BE8D03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4410D44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962359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7F45A1D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39849EE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151A73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68D05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357DA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6397FDB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758F09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4DE66D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6D8892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E94443D">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FCA8629">
      <w:pPr>
        <w:pStyle w:val="7"/>
        <w:shd w:val="clear"/>
        <w:rPr>
          <w:rFonts w:hint="default" w:ascii="Times New Roman" w:hAnsi="Times New Roman" w:cs="Times New Roman"/>
          <w:color w:val="auto"/>
          <w:highlight w:val="none"/>
        </w:rPr>
      </w:pPr>
    </w:p>
    <w:p w14:paraId="3DF755E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28316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p w14:paraId="1C08987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3E99D75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58A4CCC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27E10F9C">
      <w:pPr>
        <w:pStyle w:val="7"/>
        <w:shd w:val="clear"/>
        <w:rPr>
          <w:rFonts w:hint="default" w:ascii="Times New Roman" w:hAnsi="Times New Roman" w:cs="Times New Roman"/>
          <w:color w:val="auto"/>
          <w:highlight w:val="none"/>
          <w:lang w:eastAsia="zh-CN"/>
        </w:rPr>
      </w:pPr>
    </w:p>
    <w:p w14:paraId="3DE37EB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59BF7F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15</w:t>
      </w:r>
      <w:r>
        <w:rPr>
          <w:rFonts w:hint="default" w:ascii="Times New Roman" w:hAnsi="Times New Roman" w:eastAsia="方正仿宋_GBK" w:cs="Times New Roman"/>
          <w:b/>
          <w:bCs w:val="0"/>
          <w:color w:val="auto"/>
          <w:sz w:val="32"/>
          <w:szCs w:val="32"/>
          <w:highlight w:val="none"/>
          <w:lang w:val="en-US" w:eastAsia="zh-CN"/>
        </w:rPr>
        <w:t xml:space="preserve">分） </w:t>
      </w:r>
    </w:p>
    <w:p w14:paraId="44A146B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A9804E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8</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分。</w:t>
      </w:r>
    </w:p>
    <w:p w14:paraId="5284D54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 xml:space="preserve">分。 </w:t>
      </w:r>
    </w:p>
    <w:p w14:paraId="3F72B9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7AD070B9">
      <w:pPr>
        <w:pStyle w:val="7"/>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1B30A7E">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w:t>
      </w:r>
      <w:r>
        <w:rPr>
          <w:rFonts w:hint="eastAsia" w:ascii="Times New Roman" w:hAnsi="Times New Roman" w:eastAsia="方正仿宋_GBK" w:cs="Times New Roman"/>
          <w:b/>
          <w:bCs w:val="0"/>
          <w:color w:val="auto"/>
          <w:sz w:val="32"/>
          <w:szCs w:val="32"/>
          <w:highlight w:val="none"/>
          <w:lang w:val="en-US" w:eastAsia="zh-CN"/>
        </w:rPr>
        <w:t>15</w:t>
      </w:r>
      <w:r>
        <w:rPr>
          <w:rFonts w:hint="default" w:ascii="Times New Roman" w:hAnsi="Times New Roman" w:eastAsia="方正仿宋_GBK" w:cs="Times New Roman"/>
          <w:b/>
          <w:bCs w:val="0"/>
          <w:color w:val="auto"/>
          <w:sz w:val="32"/>
          <w:szCs w:val="32"/>
          <w:highlight w:val="none"/>
          <w:lang w:val="en-US" w:eastAsia="zh-CN"/>
        </w:rPr>
        <w:t>分）</w:t>
      </w:r>
    </w:p>
    <w:p w14:paraId="0BA483F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8</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分；</w:t>
      </w:r>
    </w:p>
    <w:p w14:paraId="01929CC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分；</w:t>
      </w:r>
    </w:p>
    <w:p w14:paraId="1A65010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3、未提供不得分。 </w:t>
      </w:r>
    </w:p>
    <w:p w14:paraId="6FFD67C8">
      <w:pPr>
        <w:numPr>
          <w:ilvl w:val="0"/>
          <w:numId w:val="0"/>
        </w:numPr>
        <w:shd w:val="clear"/>
        <w:ind w:left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第四章  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56C6464D">
      <w:pPr>
        <w:shd w:val="clear"/>
        <w:rPr>
          <w:rFonts w:hint="default" w:ascii="Times New Roman" w:hAnsi="Times New Roman" w:eastAsia="方正小标宋_GBK" w:cs="Times New Roman"/>
          <w:b w:val="0"/>
          <w:bCs w:val="0"/>
          <w:color w:val="auto"/>
          <w:sz w:val="44"/>
          <w:szCs w:val="44"/>
          <w:highlight w:val="none"/>
          <w:lang w:val="en-US" w:eastAsia="zh-CN"/>
        </w:rPr>
      </w:pPr>
    </w:p>
    <w:p w14:paraId="00C9401E">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r>
        <w:rPr>
          <w:rFonts w:hint="eastAsia" w:ascii="Times New Roman" w:hAnsi="Times New Roman" w:eastAsia="仿宋" w:cs="Times New Roman"/>
          <w:b/>
          <w:caps w:val="0"/>
          <w:color w:val="auto"/>
          <w:sz w:val="44"/>
          <w:szCs w:val="44"/>
          <w:highlight w:val="none"/>
          <w:u w:val="single"/>
          <w:lang w:val="en-US" w:eastAsia="zh-CN"/>
        </w:rPr>
        <w:t>+标段号</w:t>
      </w:r>
      <w:r>
        <w:rPr>
          <w:rFonts w:hint="default" w:ascii="Times New Roman" w:hAnsi="Times New Roman" w:eastAsia="仿宋" w:cs="Times New Roman"/>
          <w:b/>
          <w:caps w:val="0"/>
          <w:color w:val="auto"/>
          <w:sz w:val="44"/>
          <w:szCs w:val="44"/>
          <w:highlight w:val="none"/>
          <w:u w:val="single"/>
        </w:rPr>
        <w:t>）</w:t>
      </w:r>
    </w:p>
    <w:p w14:paraId="6002DCBB">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3EE4154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53EC08C4">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0D1121E5">
      <w:pPr>
        <w:pStyle w:val="3"/>
        <w:shd w:val="clear"/>
        <w:rPr>
          <w:rFonts w:hint="default" w:ascii="Times New Roman" w:hAnsi="Times New Roman" w:eastAsia="仿宋" w:cs="Times New Roman"/>
          <w:caps w:val="0"/>
          <w:color w:val="auto"/>
          <w:sz w:val="32"/>
          <w:szCs w:val="32"/>
          <w:highlight w:val="none"/>
          <w:u w:val="single"/>
        </w:rPr>
      </w:pPr>
    </w:p>
    <w:p w14:paraId="756651F5">
      <w:pPr>
        <w:shd w:val="clear"/>
        <w:rPr>
          <w:rFonts w:hint="default" w:ascii="Times New Roman" w:hAnsi="Times New Roman" w:cs="Times New Roman"/>
          <w:color w:val="auto"/>
          <w:highlight w:val="none"/>
        </w:rPr>
      </w:pPr>
    </w:p>
    <w:p w14:paraId="7573189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092"/>
      <w:bookmarkStart w:id="7" w:name="_Toc14249"/>
      <w:bookmarkStart w:id="8" w:name="_Toc26851_WPSOffice_Level1"/>
      <w:bookmarkStart w:id="9" w:name="_Toc472"/>
      <w:bookmarkStart w:id="10" w:name="_Toc9916"/>
      <w:bookmarkStart w:id="11" w:name="_Toc471"/>
      <w:bookmarkStart w:id="12" w:name="_Toc15113"/>
      <w:bookmarkStart w:id="13" w:name="_Toc11043_WPSOffice_Level1"/>
      <w:bookmarkStart w:id="14" w:name="_Toc1007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5BE485C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2B0A4B39">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66A2D2AA">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0DDB6BF0">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D71A2B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5F322BDD">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1794E72">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7D28C50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873098">
      <w:pPr>
        <w:pStyle w:val="13"/>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EC212F9">
      <w:pPr>
        <w:widowControl w:val="0"/>
        <w:numPr>
          <w:ilvl w:val="0"/>
          <w:numId w:val="0"/>
        </w:numPr>
        <w:spacing w:line="240" w:lineRule="auto"/>
        <w:jc w:val="both"/>
        <w:rPr>
          <w:rFonts w:hint="default"/>
          <w:color w:val="auto"/>
          <w:lang w:eastAsia="zh-CN"/>
        </w:rPr>
      </w:pPr>
    </w:p>
    <w:p w14:paraId="44D5935F">
      <w:pPr>
        <w:pStyle w:val="4"/>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EB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1D2EC7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3AA6D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B8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4F57DEF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7AA4CB0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199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AFA585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68CC28C7">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3FFCAA9E">
      <w:pPr>
        <w:numPr>
          <w:ilvl w:val="0"/>
          <w:numId w:val="0"/>
        </w:numPr>
        <w:shd w:val="clear"/>
        <w:jc w:val="left"/>
        <w:rPr>
          <w:rFonts w:hint="default" w:ascii="Times New Roman" w:hAnsi="Times New Roman" w:cs="Times New Roman"/>
          <w:b/>
          <w:bCs/>
          <w:color w:val="auto"/>
          <w:sz w:val="28"/>
          <w:szCs w:val="36"/>
          <w:highlight w:val="none"/>
        </w:rPr>
      </w:pPr>
    </w:p>
    <w:p w14:paraId="67B4D19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98B6DD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63AD0F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D0E7D1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316247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38556A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80FC1C6">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DE82C1D">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15E67421">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1BF055C5">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B9BBB31">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7BCE17DD">
      <w:pPr>
        <w:pStyle w:val="7"/>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A30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46EE1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691ED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11D7C3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7022FC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485E47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19BE16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4548D8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AC5E16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0FE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C090DB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6849F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9EBE31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E4929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7E1EF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24F60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00A2B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92EA95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33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157423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D5CB2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D0789D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35505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529A2C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4C52503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95E0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8008D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B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3A4B46C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22BA34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159D79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E5086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989FC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F7F92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7846E6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C39A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0D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14201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36FECB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7479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57828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834ED3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E1E2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42301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EF8AC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CC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25C3D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07043DD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C7E121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5E0715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E92976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6643D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12E701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ED8722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1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00DCA7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8470C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58E46CDA">
      <w:pPr>
        <w:pStyle w:val="7"/>
        <w:ind w:left="0" w:leftChars="0" w:firstLine="0" w:firstLineChars="0"/>
        <w:rPr>
          <w:rFonts w:hint="eastAsia"/>
          <w:color w:val="auto"/>
        </w:rPr>
      </w:pPr>
    </w:p>
    <w:p w14:paraId="736BDA5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68AF16B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C4E62A5">
      <w:pPr>
        <w:pStyle w:val="4"/>
        <w:rPr>
          <w:rFonts w:hint="eastAsia"/>
          <w:color w:val="auto"/>
          <w:lang w:val="en-US" w:eastAsia="zh-CN"/>
        </w:rPr>
      </w:pPr>
    </w:p>
    <w:p w14:paraId="258DE26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64E0639B">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C6446D0">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5C472C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7B137A9">
      <w:pPr>
        <w:pStyle w:val="4"/>
        <w:rPr>
          <w:rFonts w:hint="default"/>
          <w:color w:val="auto"/>
          <w:lang w:val="en-US" w:eastAsia="zh-CN"/>
        </w:rPr>
      </w:pPr>
    </w:p>
    <w:p w14:paraId="511186B2">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79FC6B49">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100575E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0036BBE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3F459D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2BDEA9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2E0911D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CC548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5CB88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E93D9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4B8F5FC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382CE1A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36F65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24680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ABAD29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C5EE49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9CD93B9">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14:paraId="6713B024">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18CD27B7">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63505EB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2E7253C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9C6364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2AB892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95DC5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1450ACF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70040CA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5532D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05A8F7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A19674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A2CAF0E">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959F84A">
      <w:pPr>
        <w:numPr>
          <w:ilvl w:val="0"/>
          <w:numId w:val="6"/>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4AE46F7">
      <w:pPr>
        <w:pStyle w:val="7"/>
        <w:shd w:val="clear"/>
        <w:rPr>
          <w:rFonts w:hint="default" w:ascii="Times New Roman" w:hAnsi="Times New Roman" w:cs="Times New Roman"/>
          <w:color w:val="auto"/>
          <w:highlight w:val="none"/>
          <w:lang w:val="en-US" w:eastAsia="zh-CN"/>
        </w:rPr>
      </w:pPr>
    </w:p>
    <w:p w14:paraId="7E3EA49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737559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7602CDF4">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3E21615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具有良好的商业信誉和健全的财务会计制度，并提供近三年（2021-2023年度）任意一年的财务报表，投标人如果是新成立不足1年的企业，须提供书面情况说明，并按实际成立至今的月份提供财务报表。</w:t>
      </w:r>
    </w:p>
    <w:p w14:paraId="0C65D061">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45A9D8B0">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79B161AA">
      <w:pPr>
        <w:pStyle w:val="12"/>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14:paraId="740D5827">
      <w:pPr>
        <w:shd w:val="clear"/>
        <w:rPr>
          <w:rFonts w:hint="default" w:ascii="Times New Roman" w:hAnsi="Times New Roman" w:eastAsia="宋体" w:cs="Times New Roman"/>
          <w:color w:val="auto"/>
          <w:highlight w:val="none"/>
          <w:lang w:eastAsia="zh-CN"/>
        </w:rPr>
      </w:pPr>
    </w:p>
    <w:p w14:paraId="0EB6D5BF">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2465815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135477B">
      <w:pPr>
        <w:pStyle w:val="7"/>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6961BE2">
      <w:pPr>
        <w:shd w:val="clear"/>
        <w:spacing w:before="101"/>
        <w:rPr>
          <w:color w:val="auto"/>
          <w:highlight w:val="none"/>
        </w:rPr>
      </w:pPr>
    </w:p>
    <w:tbl>
      <w:tblPr>
        <w:tblStyle w:val="32"/>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2C1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4D832F7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3AB42D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74BEF95D">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00AD4556">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503DECDA">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0E50D1C2">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1583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92A96C8">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680A23A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7E98BC">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82C3C0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FC8B26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5F00DE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220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30B56C06">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49527E3">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28D04CA">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79E41B8">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954C1E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F126F5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6CEA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30B238A">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CB6BA77">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13757DE">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4B162CDC">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4169A11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7BB08A1">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C94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27173B0">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6C156D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0E0936">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87A2409">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FE23ED4">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10D34DF">
            <w:pPr>
              <w:pStyle w:val="31"/>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B73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795657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98A9F9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11CEA9A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24D540D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601F761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717821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22F128FE">
      <w:pPr>
        <w:shd w:val="clear"/>
        <w:spacing w:line="49" w:lineRule="exact"/>
        <w:rPr>
          <w:color w:val="auto"/>
          <w:highlight w:val="none"/>
        </w:rPr>
      </w:pPr>
    </w:p>
    <w:p w14:paraId="1015EE05">
      <w:pPr>
        <w:shd w:val="clear"/>
        <w:spacing w:line="374" w:lineRule="auto"/>
        <w:rPr>
          <w:rFonts w:ascii="Arial"/>
          <w:color w:val="auto"/>
          <w:sz w:val="21"/>
          <w:highlight w:val="none"/>
        </w:rPr>
      </w:pPr>
    </w:p>
    <w:p w14:paraId="39E06836">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1EBB99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5B637D19">
      <w:pPr>
        <w:pStyle w:val="7"/>
        <w:shd w:val="clear"/>
        <w:spacing w:before="145" w:line="228" w:lineRule="auto"/>
        <w:ind w:left="0" w:leftChars="0" w:firstLine="0" w:firstLineChars="0"/>
        <w:rPr>
          <w:b/>
          <w:bCs/>
          <w:color w:val="auto"/>
          <w:spacing w:val="5"/>
          <w:highlight w:val="none"/>
        </w:rPr>
      </w:pPr>
    </w:p>
    <w:p w14:paraId="0482DB09">
      <w:pPr>
        <w:pStyle w:val="7"/>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21890DE">
      <w:pPr>
        <w:pStyle w:val="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C2ED748">
      <w:pPr>
        <w:pStyle w:val="7"/>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5EAB323F">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F93A845">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4DE03D">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835771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AEDE896">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AB1A4F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D328D4">
      <w:pPr>
        <w:pStyle w:val="7"/>
        <w:shd w:val="clear"/>
        <w:rPr>
          <w:rFonts w:hint="default" w:ascii="Times New Roman" w:hAnsi="Times New Roman" w:cs="Times New Roman"/>
          <w:color w:val="auto"/>
          <w:highlight w:val="none"/>
        </w:rPr>
      </w:pPr>
    </w:p>
    <w:p w14:paraId="72EB98F8">
      <w:pPr>
        <w:shd w:val="clear"/>
        <w:jc w:val="center"/>
        <w:rPr>
          <w:rFonts w:hint="default" w:ascii="Times New Roman" w:hAnsi="Times New Roman" w:cs="Times New Roman"/>
          <w:b/>
          <w:bCs/>
          <w:color w:val="auto"/>
          <w:sz w:val="28"/>
          <w:szCs w:val="36"/>
          <w:highlight w:val="none"/>
        </w:rPr>
      </w:pPr>
    </w:p>
    <w:p w14:paraId="4249687C">
      <w:pPr>
        <w:shd w:val="clear"/>
        <w:jc w:val="center"/>
        <w:rPr>
          <w:rFonts w:hint="default" w:ascii="Times New Roman" w:hAnsi="Times New Roman" w:cs="Times New Roman"/>
          <w:b/>
          <w:bCs/>
          <w:color w:val="auto"/>
          <w:sz w:val="28"/>
          <w:szCs w:val="36"/>
          <w:highlight w:val="none"/>
        </w:rPr>
      </w:pPr>
    </w:p>
    <w:p w14:paraId="2F50E3EC">
      <w:pPr>
        <w:shd w:val="clear"/>
        <w:jc w:val="center"/>
        <w:rPr>
          <w:rFonts w:hint="default" w:ascii="Times New Roman" w:hAnsi="Times New Roman" w:cs="Times New Roman"/>
          <w:b/>
          <w:bCs/>
          <w:color w:val="auto"/>
          <w:sz w:val="28"/>
          <w:szCs w:val="36"/>
          <w:highlight w:val="none"/>
        </w:rPr>
      </w:pPr>
    </w:p>
    <w:p w14:paraId="58277549">
      <w:pPr>
        <w:shd w:val="clear"/>
        <w:jc w:val="center"/>
        <w:rPr>
          <w:rFonts w:hint="default" w:ascii="Times New Roman" w:hAnsi="Times New Roman" w:cs="Times New Roman"/>
          <w:b/>
          <w:bCs/>
          <w:color w:val="auto"/>
          <w:sz w:val="28"/>
          <w:szCs w:val="36"/>
          <w:highlight w:val="none"/>
        </w:rPr>
      </w:pPr>
    </w:p>
    <w:p w14:paraId="0361412D">
      <w:pPr>
        <w:shd w:val="clear"/>
        <w:jc w:val="center"/>
        <w:rPr>
          <w:rFonts w:hint="default" w:ascii="Times New Roman" w:hAnsi="Times New Roman" w:cs="Times New Roman"/>
          <w:b/>
          <w:bCs/>
          <w:color w:val="auto"/>
          <w:sz w:val="28"/>
          <w:szCs w:val="36"/>
          <w:highlight w:val="none"/>
        </w:rPr>
      </w:pPr>
    </w:p>
    <w:p w14:paraId="409F3991">
      <w:pPr>
        <w:shd w:val="clear"/>
        <w:jc w:val="center"/>
        <w:rPr>
          <w:rFonts w:hint="default" w:ascii="Times New Roman" w:hAnsi="Times New Roman" w:cs="Times New Roman"/>
          <w:b/>
          <w:bCs/>
          <w:color w:val="auto"/>
          <w:sz w:val="28"/>
          <w:szCs w:val="36"/>
          <w:highlight w:val="none"/>
        </w:rPr>
      </w:pPr>
    </w:p>
    <w:p w14:paraId="4412CFF4">
      <w:pPr>
        <w:shd w:val="clear"/>
        <w:jc w:val="center"/>
        <w:rPr>
          <w:rFonts w:hint="default" w:ascii="Times New Roman" w:hAnsi="Times New Roman" w:cs="Times New Roman"/>
          <w:b/>
          <w:bCs/>
          <w:color w:val="auto"/>
          <w:sz w:val="28"/>
          <w:szCs w:val="36"/>
          <w:highlight w:val="none"/>
        </w:rPr>
      </w:pPr>
    </w:p>
    <w:p w14:paraId="328370CC">
      <w:pPr>
        <w:shd w:val="clear"/>
        <w:jc w:val="center"/>
        <w:rPr>
          <w:rFonts w:hint="default" w:ascii="Times New Roman" w:hAnsi="Times New Roman" w:cs="Times New Roman"/>
          <w:b/>
          <w:bCs/>
          <w:color w:val="auto"/>
          <w:sz w:val="28"/>
          <w:szCs w:val="36"/>
          <w:highlight w:val="none"/>
        </w:rPr>
      </w:pPr>
    </w:p>
    <w:p w14:paraId="32A658F7">
      <w:pPr>
        <w:shd w:val="clear"/>
        <w:jc w:val="center"/>
        <w:rPr>
          <w:rFonts w:hint="default" w:ascii="Times New Roman" w:hAnsi="Times New Roman" w:cs="Times New Roman"/>
          <w:b/>
          <w:bCs/>
          <w:color w:val="auto"/>
          <w:sz w:val="28"/>
          <w:szCs w:val="36"/>
          <w:highlight w:val="none"/>
        </w:rPr>
      </w:pPr>
    </w:p>
    <w:p w14:paraId="4D6D4327">
      <w:pPr>
        <w:shd w:val="clear"/>
        <w:jc w:val="center"/>
        <w:rPr>
          <w:rFonts w:hint="default" w:ascii="Times New Roman" w:hAnsi="Times New Roman" w:cs="Times New Roman"/>
          <w:b/>
          <w:bCs/>
          <w:color w:val="auto"/>
          <w:sz w:val="28"/>
          <w:szCs w:val="36"/>
          <w:highlight w:val="none"/>
        </w:rPr>
      </w:pPr>
    </w:p>
    <w:p w14:paraId="02FA2B20">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C59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4F3D">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5367">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1B15C"/>
    <w:multiLevelType w:val="singleLevel"/>
    <w:tmpl w:val="8B01B15C"/>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D40E851"/>
    <w:multiLevelType w:val="singleLevel"/>
    <w:tmpl w:val="DD40E851"/>
    <w:lvl w:ilvl="0" w:tentative="0">
      <w:start w:val="1"/>
      <w:numFmt w:val="chineseCounting"/>
      <w:suff w:val="nothing"/>
      <w:lvlText w:val="%1、"/>
      <w:lvlJc w:val="left"/>
      <w:rPr>
        <w:rFonts w:hint="eastAsia"/>
      </w:rPr>
    </w:lvl>
  </w:abstractNum>
  <w:abstractNum w:abstractNumId="6">
    <w:nsid w:val="1B4E3F48"/>
    <w:multiLevelType w:val="singleLevel"/>
    <w:tmpl w:val="1B4E3F48"/>
    <w:lvl w:ilvl="0" w:tentative="0">
      <w:start w:val="1"/>
      <w:numFmt w:val="decimal"/>
      <w:suff w:val="nothing"/>
      <w:lvlText w:val="%1．"/>
      <w:lvlJc w:val="left"/>
      <w:pPr>
        <w:ind w:left="0" w:firstLine="400"/>
      </w:pPr>
      <w:rPr>
        <w:rFonts w:hint="default"/>
      </w:rPr>
    </w:lvl>
  </w:abstractNum>
  <w:abstractNum w:abstractNumId="7">
    <w:nsid w:val="3ABD21B3"/>
    <w:multiLevelType w:val="singleLevel"/>
    <w:tmpl w:val="3ABD21B3"/>
    <w:lvl w:ilvl="0" w:tentative="0">
      <w:start w:val="1"/>
      <w:numFmt w:val="chineseCounting"/>
      <w:suff w:val="space"/>
      <w:lvlText w:val="第%1章"/>
      <w:lvlJc w:val="left"/>
      <w:rPr>
        <w:rFonts w:hint="eastAsia"/>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70A6E60"/>
    <w:rsid w:val="083B0601"/>
    <w:rsid w:val="09886899"/>
    <w:rsid w:val="0B2F18D2"/>
    <w:rsid w:val="0CC90E9B"/>
    <w:rsid w:val="0CF072D2"/>
    <w:rsid w:val="0EB50EFB"/>
    <w:rsid w:val="13C03C4E"/>
    <w:rsid w:val="156F3177"/>
    <w:rsid w:val="15B461B2"/>
    <w:rsid w:val="15EC5330"/>
    <w:rsid w:val="15FA2C2B"/>
    <w:rsid w:val="16921052"/>
    <w:rsid w:val="16BF607C"/>
    <w:rsid w:val="178C5400"/>
    <w:rsid w:val="1A4B1C44"/>
    <w:rsid w:val="1B1326B5"/>
    <w:rsid w:val="1B7C7A72"/>
    <w:rsid w:val="1E7554E1"/>
    <w:rsid w:val="1ECD654A"/>
    <w:rsid w:val="20C51B87"/>
    <w:rsid w:val="21F65CBD"/>
    <w:rsid w:val="22CC31F6"/>
    <w:rsid w:val="22CF498A"/>
    <w:rsid w:val="22D12F02"/>
    <w:rsid w:val="23C431BC"/>
    <w:rsid w:val="23ED21CC"/>
    <w:rsid w:val="245E07C6"/>
    <w:rsid w:val="246E3C7D"/>
    <w:rsid w:val="2560405C"/>
    <w:rsid w:val="257C39E3"/>
    <w:rsid w:val="27747F46"/>
    <w:rsid w:val="2F283EAA"/>
    <w:rsid w:val="2F8E6E8E"/>
    <w:rsid w:val="30BB1C89"/>
    <w:rsid w:val="31C91C30"/>
    <w:rsid w:val="31CA0963"/>
    <w:rsid w:val="32AF6807"/>
    <w:rsid w:val="32CF7F5E"/>
    <w:rsid w:val="34AE304E"/>
    <w:rsid w:val="360A3943"/>
    <w:rsid w:val="363F73ED"/>
    <w:rsid w:val="36A739D9"/>
    <w:rsid w:val="39656009"/>
    <w:rsid w:val="396D7D21"/>
    <w:rsid w:val="3B0E6926"/>
    <w:rsid w:val="3D4C6AFE"/>
    <w:rsid w:val="3F556ADE"/>
    <w:rsid w:val="409D36C3"/>
    <w:rsid w:val="41DC2741"/>
    <w:rsid w:val="452A2CC3"/>
    <w:rsid w:val="45C30031"/>
    <w:rsid w:val="472B66A7"/>
    <w:rsid w:val="4867290A"/>
    <w:rsid w:val="4878714A"/>
    <w:rsid w:val="49AC7049"/>
    <w:rsid w:val="4CF7562B"/>
    <w:rsid w:val="4EE33DFD"/>
    <w:rsid w:val="4F2064F4"/>
    <w:rsid w:val="50A81B62"/>
    <w:rsid w:val="522824AD"/>
    <w:rsid w:val="535F56EA"/>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B72FA"/>
    <w:rsid w:val="60D430DA"/>
    <w:rsid w:val="62833433"/>
    <w:rsid w:val="62F578A1"/>
    <w:rsid w:val="6300080F"/>
    <w:rsid w:val="63343C12"/>
    <w:rsid w:val="634145D0"/>
    <w:rsid w:val="63C10DFE"/>
    <w:rsid w:val="64A96C15"/>
    <w:rsid w:val="662F5A11"/>
    <w:rsid w:val="672022EE"/>
    <w:rsid w:val="68923A44"/>
    <w:rsid w:val="68B150E0"/>
    <w:rsid w:val="6C3519E0"/>
    <w:rsid w:val="6C4D6ED7"/>
    <w:rsid w:val="6CC87287"/>
    <w:rsid w:val="6CDE7F71"/>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19"/>
    <w:autoRedefine/>
    <w:qFormat/>
    <w:uiPriority w:val="99"/>
    <w:pPr>
      <w:keepNext/>
      <w:keepLines/>
      <w:spacing w:line="360" w:lineRule="auto"/>
      <w:outlineLvl w:val="0"/>
    </w:pPr>
    <w:rPr>
      <w:b/>
      <w:bCs/>
      <w:kern w:val="44"/>
      <w:sz w:val="32"/>
      <w:szCs w:val="44"/>
    </w:rPr>
  </w:style>
  <w:style w:type="paragraph" w:styleId="4">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index 8"/>
    <w:basedOn w:val="1"/>
    <w:next w:val="1"/>
    <w:autoRedefine/>
    <w:qFormat/>
    <w:uiPriority w:val="0"/>
    <w:pPr>
      <w:ind w:left="1400" w:leftChars="14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8">
    <w:name w:val="Body Text Indent"/>
    <w:basedOn w:val="1"/>
    <w:next w:val="1"/>
    <w:autoRedefine/>
    <w:qFormat/>
    <w:uiPriority w:val="99"/>
    <w:pPr>
      <w:ind w:firstLine="420" w:firstLineChars="2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8"/>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3"/>
    <w:autoRedefine/>
    <w:qFormat/>
    <w:uiPriority w:val="0"/>
    <w:rPr>
      <w:b/>
      <w:bCs/>
      <w:kern w:val="44"/>
      <w:sz w:val="32"/>
      <w:szCs w:val="44"/>
    </w:rPr>
  </w:style>
  <w:style w:type="character" w:customStyle="1" w:styleId="20">
    <w:name w:val="标题 2 Char"/>
    <w:basedOn w:val="16"/>
    <w:link w:val="4"/>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6"/>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21"/>
    <w:basedOn w:val="16"/>
    <w:qFormat/>
    <w:uiPriority w:val="0"/>
    <w:rPr>
      <w:rFonts w:hint="default" w:ascii="等线" w:hAnsi="等线" w:eastAsia="等线" w:cs="等线"/>
      <w:color w:val="000000"/>
      <w:sz w:val="20"/>
      <w:szCs w:val="20"/>
      <w:u w:val="none"/>
    </w:rPr>
  </w:style>
  <w:style w:type="character" w:customStyle="1" w:styleId="34">
    <w:name w:val="font31"/>
    <w:basedOn w:val="16"/>
    <w:qFormat/>
    <w:uiPriority w:val="0"/>
    <w:rPr>
      <w:rFonts w:hint="default" w:ascii="等线" w:hAnsi="等线" w:eastAsia="等线" w:cs="等线"/>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6589</Words>
  <Characters>7767</Characters>
  <Lines>15</Lines>
  <Paragraphs>4</Paragraphs>
  <TotalTime>5</TotalTime>
  <ScaleCrop>false</ScaleCrop>
  <LinksUpToDate>false</LinksUpToDate>
  <CharactersWithSpaces>9656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2024-12-04T07:59:53Z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75E8011CC54B46E7AE32CC19040E908B</vt:lpwstr>
  </property>
</Properties>
</file>