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bidi w:val="0"/>
        <w:spacing w:line="360" w:lineRule="auto"/>
        <w:jc w:val="center"/>
        <w:rPr>
          <w:rFonts w:hint="eastAsia" w:ascii="Times New Roman" w:hAnsi="Times New Roman" w:eastAsia="方正小标宋_GBK" w:cs="Times New Roman"/>
          <w:b/>
          <w:bCs/>
          <w:color w:val="auto"/>
          <w:sz w:val="44"/>
          <w:szCs w:val="44"/>
          <w:highlight w:val="none"/>
          <w:lang w:val="en-US" w:eastAsia="zh-CN"/>
        </w:rPr>
      </w:pPr>
      <w:r>
        <w:rPr>
          <w:rFonts w:hint="eastAsia" w:ascii="Times New Roman" w:hAnsi="Times New Roman" w:eastAsia="方正小标宋_GBK" w:cs="Times New Roman"/>
          <w:b/>
          <w:bCs/>
          <w:color w:val="auto"/>
          <w:sz w:val="44"/>
          <w:szCs w:val="44"/>
          <w:highlight w:val="none"/>
          <w:lang w:val="en-US" w:eastAsia="zh-CN"/>
        </w:rPr>
        <w:t>2024年泸西县中医医院监控维修服务</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val="en-US" w:eastAsia="zh-CN"/>
        </w:rPr>
        <w:t>采购项目</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pStyle w:val="8"/>
        <w:rPr>
          <w:rFonts w:hint="default" w:ascii="Times New Roman" w:hAnsi="Times New Roman" w:eastAsia="方正小标宋_GBK" w:cs="Times New Roman"/>
          <w:b/>
          <w:bCs/>
          <w:color w:val="auto"/>
          <w:sz w:val="44"/>
          <w:szCs w:val="44"/>
          <w:highlight w:val="none"/>
          <w:lang w:eastAsia="zh-CN"/>
        </w:rPr>
      </w:pPr>
    </w:p>
    <w:p>
      <w:pPr>
        <w:rPr>
          <w:rFonts w:hint="default"/>
          <w:color w:val="auto"/>
          <w:lang w:eastAsia="zh-CN"/>
        </w:rPr>
      </w:pPr>
    </w:p>
    <w:p>
      <w:pPr>
        <w:rPr>
          <w:rFonts w:hint="default" w:ascii="Times New Roman" w:hAnsi="Times New Roman" w:cs="Times New Roman"/>
          <w:color w:val="auto"/>
          <w:lang w:eastAsia="zh-CN"/>
        </w:rPr>
      </w:pPr>
    </w:p>
    <w:p>
      <w:pPr>
        <w:pStyle w:val="4"/>
        <w:outlineLvl w:val="9"/>
        <w:rPr>
          <w:rFonts w:hint="default" w:ascii="Times New Roman" w:hAnsi="Times New Roman" w:cs="Times New Roman"/>
          <w:color w:val="auto"/>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default" w:ascii="Times New Roman" w:hAnsi="Times New Roman" w:eastAsia="方正小标宋_GBK" w:cs="Times New Roman"/>
          <w:b/>
          <w:bCs/>
          <w:color w:val="auto"/>
          <w:sz w:val="44"/>
          <w:szCs w:val="44"/>
          <w:highlight w:val="none"/>
          <w:lang w:eastAsia="zh-CN"/>
        </w:rPr>
        <w:t>采购文件</w:t>
      </w:r>
    </w:p>
    <w:p>
      <w:pPr>
        <w:pStyle w:val="6"/>
        <w:ind w:left="0" w:leftChars="0" w:firstLine="0" w:firstLineChars="0"/>
        <w:jc w:val="center"/>
        <w:rPr>
          <w:rFonts w:hint="default"/>
          <w:sz w:val="15"/>
          <w:szCs w:val="18"/>
        </w:rPr>
      </w:pPr>
      <w:r>
        <w:rPr>
          <w:rFonts w:hint="eastAsia" w:ascii="Times New Roman" w:hAnsi="Times New Roman" w:eastAsia="方正小标宋_GBK" w:cs="Times New Roman"/>
          <w:b/>
          <w:bCs/>
          <w:color w:val="auto"/>
          <w:sz w:val="28"/>
          <w:szCs w:val="28"/>
          <w:highlight w:val="none"/>
          <w:lang w:eastAsia="zh-CN"/>
        </w:rPr>
        <w:t>项目编号：lxxzyyycg-2024-0714</w:t>
      </w: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color w:val="auto"/>
          <w:highlight w:val="none"/>
        </w:rPr>
      </w:pPr>
    </w:p>
    <w:p>
      <w:pPr>
        <w:pStyle w:val="8"/>
        <w:rPr>
          <w:rFonts w:hint="default"/>
        </w:rPr>
      </w:pPr>
    </w:p>
    <w:p>
      <w:pPr>
        <w:pStyle w:val="5"/>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pPr>
        <w:pStyle w:val="8"/>
        <w:rPr>
          <w:rFonts w:hint="default" w:ascii="Times New Roman" w:hAnsi="Times New Roman" w:cs="Times New Roman"/>
          <w:b/>
          <w:bCs/>
          <w:color w:val="auto"/>
          <w:sz w:val="30"/>
          <w:szCs w:val="30"/>
          <w:highlight w:val="none"/>
        </w:rPr>
      </w:pPr>
    </w:p>
    <w:p>
      <w:pPr>
        <w:rPr>
          <w:rFonts w:hint="default" w:ascii="Times New Roman" w:hAnsi="Times New Roman" w:cs="Times New Roman"/>
          <w:b/>
          <w:bCs/>
          <w:color w:val="auto"/>
          <w:sz w:val="30"/>
          <w:szCs w:val="30"/>
          <w:highlight w:val="none"/>
        </w:rPr>
      </w:pPr>
    </w:p>
    <w:p>
      <w:pPr>
        <w:jc w:val="center"/>
        <w:rPr>
          <w:rFonts w:hint="default" w:ascii="Times New Roman" w:hAnsi="Times New Roman" w:eastAsia="方正小标宋_GBK" w:cs="Times New Roman"/>
          <w:b w:val="0"/>
          <w:bCs w:val="0"/>
          <w:color w:val="auto"/>
          <w:sz w:val="44"/>
          <w:szCs w:val="36"/>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pPr>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第一章 2024年泸西县中医医院监控维修服务采购项目</w:t>
      </w:r>
      <w:r>
        <w:rPr>
          <w:rFonts w:hint="eastAsia" w:ascii="Times New Roman" w:hAnsi="Times New Roman" w:eastAsia="方正小标宋_GBK" w:cs="Times New Roman"/>
          <w:b w:val="0"/>
          <w:bCs w:val="0"/>
          <w:color w:val="auto"/>
          <w:sz w:val="44"/>
          <w:szCs w:val="44"/>
          <w:highlight w:val="none"/>
          <w:lang w:eastAsia="zh-CN"/>
        </w:rPr>
        <w:t>采购公告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方正仿宋_GBK" w:cs="Times New Roman"/>
          <w:b w:val="0"/>
          <w:bCs w:val="0"/>
          <w:i w:val="0"/>
          <w:iCs w:val="0"/>
          <w:caps w:val="0"/>
          <w:color w:val="auto"/>
          <w:spacing w:val="0"/>
          <w:sz w:val="31"/>
          <w:szCs w:val="31"/>
          <w:shd w:val="clear" w:fill="FFFFFF"/>
          <w:lang w:eastAsia="zh-CN"/>
        </w:rPr>
        <w:t>lxxzyyycg-2024-0714</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b w:val="0"/>
          <w:bCs w:val="0"/>
          <w:i w:val="0"/>
          <w:iCs w:val="0"/>
          <w:caps w:val="0"/>
          <w:color w:val="auto"/>
          <w:spacing w:val="0"/>
          <w:sz w:val="31"/>
          <w:szCs w:val="31"/>
          <w:shd w:val="clear" w:fill="FFFFFF"/>
          <w:lang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项目名称：</w:t>
      </w:r>
      <w:r>
        <w:rPr>
          <w:rFonts w:hint="eastAsia" w:eastAsia="方正仿宋_GBK" w:cs="Times New Roman"/>
          <w:b w:val="0"/>
          <w:bCs w:val="0"/>
          <w:i w:val="0"/>
          <w:iCs w:val="0"/>
          <w:caps w:val="0"/>
          <w:color w:val="auto"/>
          <w:spacing w:val="0"/>
          <w:sz w:val="31"/>
          <w:szCs w:val="31"/>
          <w:shd w:val="clear" w:fill="FFFFFF"/>
          <w:lang w:val="en-US" w:eastAsia="zh-CN"/>
        </w:rPr>
        <w:t>2024年泸西县中医医院监控维修服务采购项目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4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b w:val="0"/>
          <w:bCs w:val="0"/>
          <w:kern w:val="0"/>
          <w:sz w:val="32"/>
          <w:szCs w:val="32"/>
        </w:rPr>
        <w:t>预算金</w:t>
      </w:r>
      <w:r>
        <w:rPr>
          <w:rFonts w:hint="default" w:ascii="Times New Roman" w:hAnsi="Times New Roman" w:eastAsia="方正仿宋_GBK" w:cs="Times New Roman"/>
          <w:i w:val="0"/>
          <w:iCs w:val="0"/>
          <w:caps w:val="0"/>
          <w:color w:val="auto"/>
          <w:spacing w:val="0"/>
          <w:sz w:val="31"/>
          <w:szCs w:val="31"/>
          <w:shd w:val="clear" w:fill="FFFFFF"/>
          <w:lang w:eastAsia="zh-CN"/>
        </w:rPr>
        <w:t>额：</w:t>
      </w:r>
      <w:r>
        <w:rPr>
          <w:rFonts w:hint="eastAsia" w:eastAsia="方正仿宋_GBK" w:cs="Times New Roman"/>
          <w:i w:val="0"/>
          <w:iCs w:val="0"/>
          <w:caps w:val="0"/>
          <w:color w:val="auto"/>
          <w:spacing w:val="0"/>
          <w:sz w:val="31"/>
          <w:szCs w:val="31"/>
          <w:shd w:val="clear" w:fill="FFFFFF"/>
          <w:lang w:val="en-US" w:eastAsia="zh-CN"/>
        </w:rPr>
        <w:t>48000.00元（按实结算）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采购需求</w:t>
      </w:r>
      <w:r>
        <w:rPr>
          <w:rFonts w:hint="default" w:ascii="Times New Roman" w:hAnsi="Times New Roman" w:eastAsia="方正仿宋_GBK" w:cs="Times New Roman"/>
          <w:i w:val="0"/>
          <w:iCs w:val="0"/>
          <w:caps w:val="0"/>
          <w:color w:val="auto"/>
          <w:spacing w:val="0"/>
          <w:sz w:val="31"/>
          <w:szCs w:val="31"/>
          <w:shd w:val="clear" w:fill="FFFFFF"/>
          <w:lang w:eastAsia="zh-CN"/>
        </w:rPr>
        <w:t>：</w:t>
      </w:r>
      <w:r>
        <w:rPr>
          <w:rFonts w:hint="eastAsia" w:eastAsia="方正仿宋_GBK" w:cs="Times New Roman"/>
          <w:i w:val="0"/>
          <w:iCs w:val="0"/>
          <w:caps w:val="0"/>
          <w:color w:val="auto"/>
          <w:spacing w:val="0"/>
          <w:sz w:val="31"/>
          <w:szCs w:val="31"/>
          <w:shd w:val="clear" w:fill="FFFFFF"/>
          <w:lang w:eastAsia="zh-CN"/>
        </w:rPr>
        <w:t>对泸西县中医医院（建设街院区、新院区、康养院区）的</w:t>
      </w:r>
      <w:r>
        <w:rPr>
          <w:rFonts w:hint="eastAsia" w:eastAsia="方正仿宋_GBK" w:cs="Times New Roman"/>
          <w:i w:val="0"/>
          <w:iCs w:val="0"/>
          <w:caps w:val="0"/>
          <w:color w:val="auto"/>
          <w:spacing w:val="0"/>
          <w:sz w:val="31"/>
          <w:szCs w:val="31"/>
          <w:shd w:val="clear" w:fill="FFFFFF"/>
          <w:lang w:val="en-US" w:eastAsia="zh-CN"/>
        </w:rPr>
        <w:t>监控进行维修维护</w:t>
      </w:r>
      <w:r>
        <w:rPr>
          <w:rFonts w:hint="eastAsia" w:eastAsia="方正仿宋_GBK" w:cs="Times New Roman"/>
          <w:b w:val="0"/>
          <w:bCs w:val="0"/>
          <w:i w:val="0"/>
          <w:iCs w:val="0"/>
          <w:caps w:val="0"/>
          <w:color w:val="auto"/>
          <w:spacing w:val="0"/>
          <w:sz w:val="31"/>
          <w:szCs w:val="31"/>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合同履行期限：</w:t>
      </w:r>
      <w:r>
        <w:rPr>
          <w:rFonts w:hint="eastAsia" w:eastAsia="方正仿宋_GBK" w:cs="Times New Roman"/>
          <w:b w:val="0"/>
          <w:bCs w:val="0"/>
          <w:kern w:val="0"/>
          <w:sz w:val="32"/>
          <w:szCs w:val="32"/>
          <w:lang w:eastAsia="zh-CN"/>
        </w:rPr>
        <w:t>一年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w:t>
      </w:r>
      <w:r>
        <w:rPr>
          <w:rFonts w:hint="eastAsia" w:eastAsia="黑体" w:cs="Times New Roman"/>
          <w:i w:val="0"/>
          <w:iCs w:val="0"/>
          <w:caps w:val="0"/>
          <w:color w:val="auto"/>
          <w:spacing w:val="0"/>
          <w:sz w:val="31"/>
          <w:szCs w:val="31"/>
          <w:shd w:val="clear" w:fill="FFFFFF"/>
          <w:lang w:eastAsia="zh-CN"/>
        </w:rPr>
        <w:t>投标文件</w:t>
      </w:r>
      <w:r>
        <w:rPr>
          <w:rFonts w:hint="default" w:ascii="Times New Roman" w:hAnsi="Times New Roman" w:eastAsia="黑体" w:cs="Times New Roman"/>
          <w:i w:val="0"/>
          <w:iCs w:val="0"/>
          <w:caps w:val="0"/>
          <w:color w:val="auto"/>
          <w:spacing w:val="0"/>
          <w:sz w:val="31"/>
          <w:szCs w:val="31"/>
          <w:shd w:val="clear" w:fill="FFFFFF"/>
        </w:rPr>
        <w:t>截止时间及方式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07</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31</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r>
        <w:rPr>
          <w:rFonts w:hint="eastAsia" w:ascii="Times New Roman" w:hAnsi="Times New Roman" w:eastAsia="方正小标宋_GBK" w:cs="Times New Roman"/>
          <w:b w:val="0"/>
          <w:bCs w:val="0"/>
          <w:color w:val="auto"/>
          <w:sz w:val="44"/>
          <w:szCs w:val="44"/>
          <w:highlight w:val="none"/>
          <w:lang w:val="en-US" w:eastAsia="zh-CN"/>
        </w:rPr>
        <w:br w:type="page"/>
      </w:r>
    </w:p>
    <w:p>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第二章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三</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8"/>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8316_WPSOffice_Level3"/>
      <w:bookmarkStart w:id="1" w:name="_Toc2494_WPSOffice_Level3"/>
      <w:bookmarkStart w:id="2" w:name="_Toc10849"/>
      <w:bookmarkStart w:id="3" w:name="_Toc28795_WPSOffice_Level3"/>
      <w:bookmarkStart w:id="4" w:name="_Toc25522_WPSOffice_Level3"/>
      <w:bookmarkStart w:id="5" w:name="_Toc548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投标报价进行评审，以</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w:t>
      </w:r>
      <w:r>
        <w:rPr>
          <w:rFonts w:hint="default" w:ascii="Times New Roman" w:hAnsi="Times New Roman" w:eastAsia="方正仿宋_GBK" w:cs="Times New Roman"/>
          <w:bCs/>
          <w:color w:val="auto"/>
          <w:sz w:val="32"/>
          <w:szCs w:val="32"/>
          <w:highlight w:val="none"/>
          <w:lang w:eastAsia="zh-CN"/>
        </w:rPr>
        <w:t>最低的为评审基准价，满足采购文件要求且</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w:t>
      </w:r>
      <w:r>
        <w:rPr>
          <w:rFonts w:hint="default" w:ascii="Times New Roman" w:hAnsi="Times New Roman" w:eastAsia="方正仿宋_GBK" w:cs="Times New Roman"/>
          <w:bCs/>
          <w:color w:val="auto"/>
          <w:sz w:val="32"/>
          <w:szCs w:val="32"/>
          <w:highlight w:val="none"/>
          <w:lang w:eastAsia="zh-CN"/>
        </w:rPr>
        <w:t>最低者得满分，其他投标人的投标报价分按照下列公式计算：投标报价得分＝（评标基准价/</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pPr>
        <w:pStyle w:val="8"/>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中提供的服务方案完善、合理可行、优于项目需求，充分考虑了维保服务的具体需求，科学合理且针对性强的得30-40分；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中提供的服务方案基本完整，能满足项目需求，对维保服务的具体需求较清晰明确，服务组织措施得当的得20-29分；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中提供的服务方案有部分缺漏，基本满足项目需求，对维保服务的具体需求不够明确或服务组织措施针对性差得10-19分；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 xml:space="preserve">中提供的服务方案不能满足项目需求，对维保服务的具体需求不明确或服务组织措施没有针对性的得1-9分。 </w:t>
      </w:r>
    </w:p>
    <w:p>
      <w:pPr>
        <w:pStyle w:val="8"/>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二、</w:t>
      </w:r>
      <w:r>
        <w:rPr>
          <w:rFonts w:hint="default" w:ascii="Times New Roman" w:hAnsi="Times New Roman" w:eastAsia="方正仿宋_GBK" w:cs="Times New Roman"/>
          <w:b/>
          <w:bCs w:val="0"/>
          <w:color w:val="auto"/>
          <w:sz w:val="32"/>
          <w:szCs w:val="32"/>
          <w:highlight w:val="none"/>
          <w:lang w:val="en-US" w:eastAsia="zh-CN"/>
        </w:rPr>
        <w:t>服务保障措施评分（满分20分）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1．针对本项目提出的服务保障措施完整、全面、具体、详细，针对性强，可行性强的得11-20分；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2．针对本项目提出的服务保障措施基本完整，具有较强的针对性和可行性的得6-10分；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3．未提供或针对本项目提出的服务保障措施基本完整，具有简单的针对性和可行性但实施力度较弱的得1-5分。</w:t>
      </w:r>
    </w:p>
    <w:p>
      <w:pPr>
        <w:rPr>
          <w:rFonts w:hint="default"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三、人员安排（满分20分）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1．人员安排（包括人员配备、结构、学历、专业技能搭配）完善具体、合理可行，针对性强，得（11-20分）；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2．人员安排（包括人员配备、结构、学历、专业技能搭配）合理可行，有一定的针对性，得（6-10分）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3.人员安排（包括人员配备、结构、学历、专业技能搭配）针对性较差，得（1-5分）。</w:t>
      </w:r>
    </w:p>
    <w:p>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第三章 响应文件格式</w:t>
      </w:r>
    </w:p>
    <w:p>
      <w:pPr>
        <w:rPr>
          <w:rFonts w:hint="default" w:ascii="Times New Roman" w:hAnsi="Times New Roman" w:eastAsia="方正小标宋_GBK" w:cs="Times New Roman"/>
          <w:b w:val="0"/>
          <w:bCs w:val="0"/>
          <w:color w:val="auto"/>
          <w:sz w:val="44"/>
          <w:szCs w:val="44"/>
          <w:highlight w:val="none"/>
          <w:lang w:val="en-US" w:eastAsia="zh-CN"/>
        </w:rPr>
      </w:pPr>
    </w:p>
    <w:p>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pPr>
        <w:shd w:val="clear" w:color="auto" w:fill="auto"/>
        <w:spacing w:line="600" w:lineRule="exact"/>
        <w:rPr>
          <w:rFonts w:hint="eastAsia" w:ascii="仿宋" w:hAnsi="仿宋" w:eastAsia="仿宋" w:cs="仿宋"/>
          <w:caps w:val="0"/>
          <w:color w:val="auto"/>
          <w:sz w:val="32"/>
          <w:szCs w:val="32"/>
          <w:highlight w:val="none"/>
          <w:u w:val="single"/>
        </w:rPr>
      </w:pPr>
    </w:p>
    <w:p>
      <w:pPr>
        <w:shd w:val="clear" w:color="auto" w:fill="auto"/>
        <w:spacing w:line="600" w:lineRule="exact"/>
        <w:rPr>
          <w:rFonts w:hint="eastAsia" w:ascii="仿宋" w:hAnsi="仿宋" w:eastAsia="仿宋" w:cs="仿宋"/>
          <w:caps w:val="0"/>
          <w:color w:val="auto"/>
          <w:sz w:val="32"/>
          <w:szCs w:val="32"/>
          <w:highlight w:val="none"/>
          <w:u w:val="single"/>
        </w:rPr>
      </w:pPr>
    </w:p>
    <w:p>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pPr>
        <w:pStyle w:val="4"/>
        <w:rPr>
          <w:rFonts w:hint="eastAsia" w:ascii="仿宋" w:hAnsi="仿宋" w:eastAsia="仿宋" w:cs="仿宋"/>
          <w:caps w:val="0"/>
          <w:color w:val="auto"/>
          <w:sz w:val="32"/>
          <w:szCs w:val="32"/>
          <w:highlight w:val="none"/>
          <w:u w:val="single"/>
        </w:rPr>
      </w:pPr>
    </w:p>
    <w:p>
      <w:pPr>
        <w:rPr>
          <w:rFonts w:hint="eastAsia"/>
          <w:color w:val="auto"/>
        </w:rPr>
      </w:pPr>
    </w:p>
    <w:p>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0072"/>
      <w:bookmarkStart w:id="7" w:name="_Toc14249"/>
      <w:bookmarkStart w:id="8" w:name="_Toc471"/>
      <w:bookmarkStart w:id="9" w:name="_Toc26851_WPSOffice_Level1"/>
      <w:bookmarkStart w:id="10" w:name="_Toc472"/>
      <w:bookmarkStart w:id="11" w:name="_Toc9916"/>
      <w:bookmarkStart w:id="12" w:name="_Toc15113"/>
      <w:bookmarkStart w:id="13" w:name="_Toc26092"/>
      <w:bookmarkStart w:id="14" w:name="_Toc11043_WPSOffice_Level1"/>
      <w:r>
        <w:rPr>
          <w:rFonts w:hint="eastAsia" w:ascii="仿宋" w:hAnsi="仿宋" w:eastAsia="仿宋" w:cs="仿宋"/>
          <w:b/>
          <w:bCs/>
          <w:caps w:val="0"/>
          <w:color w:val="auto"/>
          <w:sz w:val="44"/>
          <w:highlight w:val="none"/>
        </w:rPr>
        <w:t>响  应  文  件</w:t>
      </w:r>
      <w:bookmarkEnd w:id="6"/>
      <w:bookmarkEnd w:id="7"/>
      <w:bookmarkEnd w:id="8"/>
      <w:bookmarkEnd w:id="9"/>
      <w:bookmarkEnd w:id="10"/>
      <w:bookmarkEnd w:id="11"/>
      <w:bookmarkEnd w:id="12"/>
      <w:bookmarkEnd w:id="13"/>
      <w:bookmarkEnd w:id="14"/>
    </w:p>
    <w:p>
      <w:pPr>
        <w:shd w:val="clear" w:color="auto" w:fill="auto"/>
        <w:tabs>
          <w:tab w:val="left" w:pos="1365"/>
        </w:tabs>
        <w:spacing w:line="600" w:lineRule="exact"/>
        <w:rPr>
          <w:rFonts w:hint="eastAsia" w:ascii="仿宋" w:hAnsi="仿宋" w:eastAsia="仿宋" w:cs="仿宋"/>
          <w:caps w:val="0"/>
          <w:color w:val="auto"/>
          <w:sz w:val="24"/>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rPr>
          <w:rFonts w:hint="default" w:ascii="Times New Roman" w:hAnsi="Times New Roman" w:eastAsia="方正仿宋_GBK" w:cs="Times New Roman"/>
          <w:color w:val="auto"/>
          <w:kern w:val="21"/>
          <w:sz w:val="32"/>
          <w:szCs w:val="32"/>
        </w:rPr>
      </w:pPr>
    </w:p>
    <w:p>
      <w:pPr>
        <w:pStyle w:val="2"/>
        <w:jc w:val="both"/>
        <w:rPr>
          <w:rFonts w:hint="default" w:ascii="Times New Roman" w:hAnsi="Times New Roman" w:eastAsia="方正楷体_GBK" w:cs="Times New Roman"/>
          <w:snapToGrid/>
          <w:color w:val="auto"/>
          <w:kern w:val="0"/>
          <w:sz w:val="32"/>
          <w:szCs w:val="32"/>
          <w:lang w:val="en-US" w:eastAsia="zh-CN" w:bidi="ar-SA"/>
        </w:rPr>
      </w:pPr>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pStyle w:val="2"/>
        <w:jc w:val="center"/>
        <w:rPr>
          <w:rFonts w:hint="default" w:ascii="Times New Roman" w:hAnsi="Times New Roman" w:cs="Times New Roman"/>
          <w:color w:val="auto"/>
          <w:lang w:eastAsia="zh-CN"/>
        </w:rPr>
      </w:pPr>
      <w:r>
        <w:rPr>
          <w:rFonts w:hint="default" w:ascii="Times New Roman" w:hAnsi="Times New Roman" w:eastAsia="方正楷体_GBK" w:cs="Times New Roman"/>
          <w:snapToGrid/>
          <w:color w:val="auto"/>
          <w:kern w:val="0"/>
          <w:sz w:val="32"/>
          <w:szCs w:val="32"/>
          <w:lang w:val="en-US" w:eastAsia="zh-CN" w:bidi="ar-SA"/>
        </w:rPr>
        <w:t>（一）报价表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7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790"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val="en-US" w:eastAsia="zh-CN"/>
              </w:rPr>
              <w:t>按当期当地市场价下浮___%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合同履行</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期限</w:t>
            </w:r>
          </w:p>
        </w:tc>
        <w:tc>
          <w:tcPr>
            <w:tcW w:w="6790"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____年</w:t>
            </w:r>
          </w:p>
        </w:tc>
      </w:tr>
    </w:tbl>
    <w:p>
      <w:pPr>
        <w:numPr>
          <w:ilvl w:val="0"/>
          <w:numId w:val="0"/>
        </w:numPr>
        <w:jc w:val="left"/>
        <w:rPr>
          <w:rFonts w:hint="default" w:ascii="Times New Roman" w:hAnsi="Times New Roman" w:cs="Times New Roman"/>
          <w:b/>
          <w:bCs/>
          <w:color w:val="auto"/>
          <w:sz w:val="28"/>
          <w:szCs w:val="36"/>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2"/>
        <w:ind w:firstLine="4480" w:firstLineChars="140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联系方式：</w:t>
      </w:r>
    </w:p>
    <w:p>
      <w:pPr>
        <w:ind w:firstLine="4480" w:firstLineChars="1400"/>
        <w:rPr>
          <w:rFonts w:hint="default"/>
          <w:lang w:eastAsia="zh-CN"/>
        </w:rPr>
      </w:pPr>
      <w:r>
        <w:rPr>
          <w:rFonts w:hint="default" w:ascii="Times New Roman" w:hAnsi="Times New Roman" w:eastAsia="仿宋" w:cs="Times New Roman"/>
          <w:color w:val="auto"/>
          <w:sz w:val="32"/>
          <w:szCs w:val="32"/>
          <w:highlight w:val="none"/>
        </w:rPr>
        <w:t>填表时间：    年  月  日</w:t>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bookmarkStart w:id="17" w:name="_Toc12416"/>
      <w:r>
        <w:rPr>
          <w:rFonts w:hint="eastAsia" w:ascii="Times New Roman" w:hAnsi="Times New Roman" w:eastAsia="方正楷体_GBK" w:cs="Times New Roman"/>
          <w:snapToGrid/>
          <w:color w:val="auto"/>
          <w:kern w:val="0"/>
          <w:sz w:val="32"/>
          <w:szCs w:val="32"/>
          <w:lang w:val="en-US" w:eastAsia="zh-CN" w:bidi="ar-SA"/>
        </w:rPr>
        <w:t>（二）</w:t>
      </w:r>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17"/>
    </w:p>
    <w:p>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rPr>
          <w:rFonts w:hint="default" w:ascii="Times New Roman" w:hAnsi="Times New Roman" w:eastAsia="仿宋" w:cs="Times New Roman"/>
          <w:b/>
          <w:color w:val="auto"/>
          <w:sz w:val="32"/>
          <w:szCs w:val="32"/>
          <w:highlight w:val="none"/>
        </w:rPr>
      </w:pPr>
      <w:bookmarkStart w:id="18" w:name="_Toc1891"/>
      <w:bookmarkStart w:id="19" w:name="_Toc7312"/>
      <w:bookmarkStart w:id="20" w:name="_Toc14552"/>
      <w:r>
        <w:rPr>
          <w:rFonts w:hint="default" w:ascii="Times New Roman" w:hAnsi="Times New Roman" w:eastAsia="仿宋" w:cs="Times New Roman"/>
          <w:b/>
          <w:color w:val="auto"/>
          <w:sz w:val="32"/>
          <w:szCs w:val="32"/>
          <w:highlight w:val="none"/>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（三）</w:t>
      </w:r>
      <w:r>
        <w:rPr>
          <w:rFonts w:hint="default" w:ascii="Times New Roman" w:hAnsi="Times New Roman" w:eastAsia="方正楷体_GBK" w:cs="Times New Roman"/>
          <w:snapToGrid/>
          <w:color w:val="auto"/>
          <w:kern w:val="0"/>
          <w:sz w:val="32"/>
          <w:szCs w:val="32"/>
          <w:lang w:val="en-US" w:eastAsia="zh-CN" w:bidi="ar-SA"/>
        </w:rPr>
        <w:t>授权委托书</w:t>
      </w:r>
      <w:bookmarkEnd w:id="18"/>
      <w:bookmarkEnd w:id="19"/>
      <w:bookmarkEnd w:id="20"/>
    </w:p>
    <w:p>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480" w:firstLineChars="1400"/>
        <w:rPr>
          <w:rFonts w:hint="default" w:ascii="Times New Roman" w:hAnsi="Times New Roman" w:eastAsia="仿宋" w:cs="Times New Roman"/>
          <w:color w:val="auto"/>
          <w:sz w:val="32"/>
          <w:szCs w:val="32"/>
          <w:highlight w:val="none"/>
          <w:u w:val="single"/>
        </w:rPr>
      </w:pPr>
    </w:p>
    <w:p>
      <w:pPr>
        <w:numPr>
          <w:ilvl w:val="0"/>
          <w:numId w:val="2"/>
        </w:num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numPr>
          <w:ilvl w:val="0"/>
          <w:numId w:val="0"/>
        </w:numPr>
        <w:ind w:leftChars="0"/>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（四）投标人</w:t>
      </w:r>
      <w:r>
        <w:rPr>
          <w:rFonts w:hint="default" w:ascii="Times New Roman" w:hAnsi="Times New Roman" w:eastAsia="方正楷体_GBK" w:cs="Times New Roman"/>
          <w:snapToGrid/>
          <w:color w:val="auto"/>
          <w:kern w:val="0"/>
          <w:sz w:val="32"/>
          <w:szCs w:val="32"/>
          <w:lang w:val="en-US" w:eastAsia="zh-CN" w:bidi="ar-SA"/>
        </w:rPr>
        <w:t>基本情况</w:t>
      </w:r>
      <w:r>
        <w:rPr>
          <w:rFonts w:hint="eastAsia" w:ascii="Times New Roman" w:hAnsi="Times New Roman" w:eastAsia="方正楷体_GBK" w:cs="Times New Roman"/>
          <w:snapToGrid/>
          <w:color w:val="auto"/>
          <w:kern w:val="0"/>
          <w:sz w:val="32"/>
          <w:szCs w:val="32"/>
          <w:lang w:val="en-US" w:eastAsia="zh-CN" w:bidi="ar-SA"/>
        </w:rPr>
        <w:t>（以下资料加盖公章）</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健全的财务会计制度：提供年度财务报表，新成立不足一年的企业需提供书面情况说明。</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有依法缴纳税收和社会保障资金的良好记录，提供任意三个月的依法缴法纳税收和社保的完税凭证。新注册成立不足三个月的企业，应当提供书面情况说明。</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w:t>
      </w:r>
    </w:p>
    <w:p>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（五）服务方案（格式自拟）</w:t>
      </w:r>
    </w:p>
    <w:p>
      <w:pP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（六）服务保障措施（格式自拟）</w:t>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（七）人员安排（格式自拟）</w:t>
      </w:r>
    </w:p>
    <w:p>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（八）其他资料（格式自拟）</w:t>
      </w:r>
    </w:p>
    <w:p>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pPr>
        <w:pStyle w:val="6"/>
        <w:rPr>
          <w:rFonts w:hint="default"/>
          <w:lang w:val="en-US" w:eastAsia="zh-CN"/>
        </w:rPr>
      </w:pPr>
    </w:p>
    <w:p>
      <w:pPr>
        <w:pStyle w:val="6"/>
        <w:rPr>
          <w:rFonts w:hint="default"/>
          <w:lang w:val="en-US" w:eastAsia="zh-CN"/>
        </w:rPr>
      </w:pPr>
    </w:p>
    <w:p>
      <w:pPr>
        <w:pageBreakBefore w:val="0"/>
        <w:shd w:val="clear" w:color="auto" w:fill="auto"/>
        <w:kinsoku/>
        <w:topLinePunct w:val="0"/>
        <w:bidi w:val="0"/>
        <w:spacing w:line="580" w:lineRule="exact"/>
        <w:jc w:val="left"/>
        <w:rPr>
          <w:rFonts w:hint="default" w:ascii="Times New Roman" w:hAnsi="Times New Roman" w:eastAsia="仿宋" w:cs="Times New Roman"/>
          <w:color w:val="auto"/>
          <w:sz w:val="32"/>
          <w:szCs w:val="32"/>
          <w:highlight w:val="none"/>
          <w:lang w:val="en-US" w:eastAsia="zh-CN"/>
        </w:rPr>
      </w:pPr>
    </w:p>
    <w:p>
      <w:pPr>
        <w:rPr>
          <w:rFonts w:hint="default" w:ascii="Times New Roman" w:hAnsi="Times New Roman" w:eastAsia="仿宋" w:cs="Times New Roman"/>
          <w:color w:val="auto"/>
          <w:sz w:val="32"/>
          <w:szCs w:val="32"/>
          <w:highlight w:val="none"/>
          <w:lang w:val="en-US" w:eastAsia="zh-CN"/>
        </w:rPr>
      </w:pPr>
      <w:bookmarkStart w:id="21" w:name="_GoBack"/>
      <w:bookmarkEnd w:id="21"/>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AF3C"/>
    <w:multiLevelType w:val="singleLevel"/>
    <w:tmpl w:val="D844AF3C"/>
    <w:lvl w:ilvl="0" w:tentative="0">
      <w:start w:val="1"/>
      <w:numFmt w:val="decimal"/>
      <w:suff w:val="nothing"/>
      <w:lvlText w:val="%1．"/>
      <w:lvlJc w:val="left"/>
      <w:pPr>
        <w:ind w:left="-10" w:firstLine="400"/>
      </w:pPr>
      <w:rPr>
        <w:rFonts w:hint="default"/>
      </w:rPr>
    </w:lvl>
  </w:abstractNum>
  <w:abstractNum w:abstractNumId="1">
    <w:nsid w:val="F5DD653E"/>
    <w:multiLevelType w:val="singleLevel"/>
    <w:tmpl w:val="F5DD653E"/>
    <w:lvl w:ilvl="0" w:tentative="0">
      <w:start w:val="1"/>
      <w:numFmt w:val="decimal"/>
      <w:suff w:val="nothing"/>
      <w:lvlText w:val="%1．"/>
      <w:lvlJc w:val="left"/>
      <w:pPr>
        <w:ind w:left="0" w:firstLine="400"/>
      </w:pPr>
      <w:rPr>
        <w:rFonts w:hint="default"/>
      </w:rPr>
    </w:lvl>
  </w:abstractNum>
  <w:abstractNum w:abstractNumId="2">
    <w:nsid w:val="26A68F80"/>
    <w:multiLevelType w:val="singleLevel"/>
    <w:tmpl w:val="26A68F8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1E219C6"/>
    <w:rsid w:val="01E6658D"/>
    <w:rsid w:val="02341880"/>
    <w:rsid w:val="068754CE"/>
    <w:rsid w:val="0A3D44F7"/>
    <w:rsid w:val="0ABE1105"/>
    <w:rsid w:val="0B2F18D2"/>
    <w:rsid w:val="0D8E2BF4"/>
    <w:rsid w:val="0E4C5535"/>
    <w:rsid w:val="0EA72FD5"/>
    <w:rsid w:val="0EB50EFB"/>
    <w:rsid w:val="10805524"/>
    <w:rsid w:val="12440893"/>
    <w:rsid w:val="13113413"/>
    <w:rsid w:val="13C03C4E"/>
    <w:rsid w:val="15193638"/>
    <w:rsid w:val="15B461B2"/>
    <w:rsid w:val="15BB574A"/>
    <w:rsid w:val="169B4AAC"/>
    <w:rsid w:val="18464074"/>
    <w:rsid w:val="187F2C13"/>
    <w:rsid w:val="192F199E"/>
    <w:rsid w:val="19790441"/>
    <w:rsid w:val="1BA320A7"/>
    <w:rsid w:val="1BBF4EF0"/>
    <w:rsid w:val="1C69494A"/>
    <w:rsid w:val="1CE54015"/>
    <w:rsid w:val="1E7D576B"/>
    <w:rsid w:val="1F843EDB"/>
    <w:rsid w:val="1F896BF5"/>
    <w:rsid w:val="20376CE2"/>
    <w:rsid w:val="22E67AE8"/>
    <w:rsid w:val="257C39E3"/>
    <w:rsid w:val="274A3362"/>
    <w:rsid w:val="28414686"/>
    <w:rsid w:val="28560FC9"/>
    <w:rsid w:val="2C313F0B"/>
    <w:rsid w:val="2D6F0700"/>
    <w:rsid w:val="2DED0392"/>
    <w:rsid w:val="2E4D0391"/>
    <w:rsid w:val="30BB1C89"/>
    <w:rsid w:val="33EB1517"/>
    <w:rsid w:val="346542A7"/>
    <w:rsid w:val="35434D5A"/>
    <w:rsid w:val="36A739D9"/>
    <w:rsid w:val="37E76450"/>
    <w:rsid w:val="3880208C"/>
    <w:rsid w:val="396D7D21"/>
    <w:rsid w:val="3A403EEB"/>
    <w:rsid w:val="3C065FEB"/>
    <w:rsid w:val="3CD30B15"/>
    <w:rsid w:val="3CF10534"/>
    <w:rsid w:val="3EB92204"/>
    <w:rsid w:val="3F915DDF"/>
    <w:rsid w:val="3FA0183A"/>
    <w:rsid w:val="40D1330A"/>
    <w:rsid w:val="427419DD"/>
    <w:rsid w:val="46930209"/>
    <w:rsid w:val="48AA39B2"/>
    <w:rsid w:val="4B0944FC"/>
    <w:rsid w:val="4D26690C"/>
    <w:rsid w:val="4D990599"/>
    <w:rsid w:val="4E800613"/>
    <w:rsid w:val="52224EAE"/>
    <w:rsid w:val="540C542F"/>
    <w:rsid w:val="553C55B0"/>
    <w:rsid w:val="56794E67"/>
    <w:rsid w:val="57C03DCA"/>
    <w:rsid w:val="59EA0EAB"/>
    <w:rsid w:val="5A765A70"/>
    <w:rsid w:val="5C367984"/>
    <w:rsid w:val="5C591C18"/>
    <w:rsid w:val="5CCB5CF1"/>
    <w:rsid w:val="5D8353A9"/>
    <w:rsid w:val="5DFA4D6D"/>
    <w:rsid w:val="62E95123"/>
    <w:rsid w:val="64087C64"/>
    <w:rsid w:val="669E6764"/>
    <w:rsid w:val="672607B8"/>
    <w:rsid w:val="6A610A28"/>
    <w:rsid w:val="6B4D72A6"/>
    <w:rsid w:val="6C3519E0"/>
    <w:rsid w:val="6C4D6ED7"/>
    <w:rsid w:val="6D2561E2"/>
    <w:rsid w:val="6D393B09"/>
    <w:rsid w:val="6DA91455"/>
    <w:rsid w:val="6F3306E1"/>
    <w:rsid w:val="71675495"/>
    <w:rsid w:val="74381991"/>
    <w:rsid w:val="755C34BA"/>
    <w:rsid w:val="76CA3EF0"/>
    <w:rsid w:val="770B7CF4"/>
    <w:rsid w:val="779714A1"/>
    <w:rsid w:val="7A446C2C"/>
    <w:rsid w:val="7A6F1F5A"/>
    <w:rsid w:val="7DF1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8"/>
    <w:qFormat/>
    <w:uiPriority w:val="99"/>
    <w:pPr>
      <w:keepNext/>
      <w:keepLines/>
      <w:spacing w:line="360" w:lineRule="auto"/>
      <w:outlineLvl w:val="0"/>
    </w:pPr>
    <w:rPr>
      <w:b/>
      <w:bCs/>
      <w:kern w:val="44"/>
      <w:sz w:val="32"/>
      <w:szCs w:val="44"/>
    </w:rPr>
  </w:style>
  <w:style w:type="paragraph" w:styleId="5">
    <w:name w:val="heading 2"/>
    <w:basedOn w:val="1"/>
    <w:next w:val="1"/>
    <w:link w:val="19"/>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qFormat/>
    <w:uiPriority w:val="0"/>
    <w:pPr>
      <w:ind w:left="1400" w:leftChars="1400"/>
    </w:pPr>
  </w:style>
  <w:style w:type="paragraph" w:styleId="7">
    <w:name w:val="Document Map"/>
    <w:basedOn w:val="1"/>
    <w:link w:val="23"/>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Balloon Text"/>
    <w:basedOn w:val="1"/>
    <w:link w:val="22"/>
    <w:autoRedefine/>
    <w:semiHidden/>
    <w:unhideWhenUsed/>
    <w:qFormat/>
    <w:uiPriority w:val="99"/>
    <w:rPr>
      <w:sz w:val="18"/>
      <w:szCs w:val="18"/>
    </w:rPr>
  </w:style>
  <w:style w:type="paragraph" w:styleId="10">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1">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4"/>
    <w:autoRedefine/>
    <w:qFormat/>
    <w:uiPriority w:val="0"/>
    <w:rPr>
      <w:b/>
      <w:bCs/>
      <w:kern w:val="44"/>
      <w:sz w:val="32"/>
      <w:szCs w:val="44"/>
    </w:rPr>
  </w:style>
  <w:style w:type="character" w:customStyle="1" w:styleId="19">
    <w:name w:val="标题 2 Char"/>
    <w:basedOn w:val="15"/>
    <w:link w:val="5"/>
    <w:qFormat/>
    <w:uiPriority w:val="9"/>
    <w:rPr>
      <w:rFonts w:ascii="宋体" w:hAnsi="宋体" w:eastAsia="宋体" w:cs="宋体"/>
      <w:b/>
      <w:bCs/>
      <w:snapToGrid/>
      <w:color w:val="auto"/>
      <w:sz w:val="24"/>
      <w:szCs w:val="24"/>
    </w:rPr>
  </w:style>
  <w:style w:type="character" w:customStyle="1" w:styleId="20">
    <w:name w:val="页眉 Char"/>
    <w:basedOn w:val="15"/>
    <w:link w:val="11"/>
    <w:autoRedefine/>
    <w:semiHidden/>
    <w:qFormat/>
    <w:uiPriority w:val="99"/>
    <w:rPr>
      <w:sz w:val="18"/>
      <w:szCs w:val="18"/>
    </w:rPr>
  </w:style>
  <w:style w:type="character" w:customStyle="1" w:styleId="21">
    <w:name w:val="页脚 Char"/>
    <w:basedOn w:val="15"/>
    <w:link w:val="10"/>
    <w:autoRedefine/>
    <w:semiHidden/>
    <w:qFormat/>
    <w:uiPriority w:val="99"/>
    <w:rPr>
      <w:sz w:val="18"/>
      <w:szCs w:val="18"/>
    </w:rPr>
  </w:style>
  <w:style w:type="character" w:customStyle="1" w:styleId="22">
    <w:name w:val="批注框文本 Char"/>
    <w:basedOn w:val="15"/>
    <w:link w:val="9"/>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7"/>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character" w:customStyle="1" w:styleId="25">
    <w:name w:val="font01"/>
    <w:basedOn w:val="15"/>
    <w:qFormat/>
    <w:uiPriority w:val="0"/>
    <w:rPr>
      <w:rFonts w:hint="eastAsia" w:ascii="宋体" w:hAnsi="宋体" w:eastAsia="宋体" w:cs="宋体"/>
      <w:color w:val="000000"/>
      <w:sz w:val="22"/>
      <w:szCs w:val="22"/>
      <w:u w:val="none"/>
    </w:rPr>
  </w:style>
  <w:style w:type="character" w:customStyle="1" w:styleId="26">
    <w:name w:val="font11"/>
    <w:basedOn w:val="15"/>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3251</Words>
  <Characters>3524</Characters>
  <Lines>15</Lines>
  <Paragraphs>4</Paragraphs>
  <TotalTime>2</TotalTime>
  <ScaleCrop>false</ScaleCrop>
  <LinksUpToDate>false</LinksUpToDate>
  <CharactersWithSpaces>4023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cp:lastPrinted>2024-04-02T07:36:00Z</cp:lastPrinted>
  <dcterms:modified xsi:type="dcterms:W3CDTF">2024-07-25T09:28:42Z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7CB33E4764C94D8A982AB39452870151_13</vt:lpwstr>
  </property>
</Properties>
</file>