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eastAsia" w:ascii="Times New Roman" w:hAnsi="Times New Roman" w:eastAsia="方正小标宋_GBK" w:cs="Times New Roman"/>
          <w:b/>
          <w:bCs/>
          <w:color w:val="auto"/>
          <w:sz w:val="44"/>
          <w:szCs w:val="44"/>
          <w:highlight w:val="none"/>
          <w:lang w:val="en-US" w:eastAsia="zh-CN"/>
        </w:rPr>
        <w:t>2024年泸西县中医医院七氟丙烷气体灭火器送检服务项目</w:t>
      </w: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pStyle w:val="6"/>
        <w:rPr>
          <w:rFonts w:hint="default" w:ascii="Times New Roman" w:hAnsi="Times New Roman" w:eastAsia="方正小标宋_GBK" w:cs="Times New Roman"/>
          <w:b/>
          <w:bCs/>
          <w:color w:val="auto"/>
          <w:sz w:val="44"/>
          <w:szCs w:val="44"/>
          <w:highlight w:val="none"/>
          <w:lang w:eastAsia="zh-CN"/>
        </w:rPr>
      </w:pPr>
    </w:p>
    <w:p>
      <w:pPr>
        <w:rPr>
          <w:rFonts w:hint="default"/>
          <w:color w:val="auto"/>
          <w:lang w:eastAsia="zh-CN"/>
        </w:rPr>
      </w:pPr>
    </w:p>
    <w:p>
      <w:pPr>
        <w:rPr>
          <w:rFonts w:hint="default" w:ascii="Times New Roman" w:hAnsi="Times New Roman" w:cs="Times New Roman"/>
          <w:color w:val="auto"/>
          <w:lang w:eastAsia="zh-CN"/>
        </w:rPr>
      </w:pPr>
    </w:p>
    <w:p>
      <w:pPr>
        <w:pStyle w:val="2"/>
        <w:outlineLvl w:val="9"/>
        <w:rPr>
          <w:rFonts w:hint="default" w:ascii="Times New Roman" w:hAnsi="Times New Roman" w:cs="Times New Roman"/>
          <w:color w:val="auto"/>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p>
    <w:p>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方正小标宋_GBK" w:cs="Times New Roman"/>
          <w:b/>
          <w:bCs/>
          <w:color w:val="auto"/>
          <w:sz w:val="44"/>
          <w:szCs w:val="44"/>
          <w:highlight w:val="none"/>
          <w:lang w:eastAsia="zh-CN"/>
        </w:rPr>
      </w:pPr>
      <w:r>
        <w:rPr>
          <w:rFonts w:hint="default" w:ascii="Times New Roman" w:hAnsi="Times New Roman" w:eastAsia="方正小标宋_GBK" w:cs="Times New Roman"/>
          <w:b/>
          <w:bCs/>
          <w:color w:val="auto"/>
          <w:sz w:val="44"/>
          <w:szCs w:val="44"/>
          <w:highlight w:val="none"/>
          <w:lang w:eastAsia="zh-CN"/>
        </w:rPr>
        <w:t>采购文件</w:t>
      </w:r>
    </w:p>
    <w:p>
      <w:pPr>
        <w:pStyle w:val="4"/>
        <w:ind w:left="0" w:leftChars="0" w:firstLine="0" w:firstLineChars="0"/>
        <w:jc w:val="center"/>
        <w:rPr>
          <w:rFonts w:hint="default"/>
          <w:sz w:val="15"/>
          <w:szCs w:val="18"/>
        </w:rPr>
      </w:pPr>
      <w:r>
        <w:rPr>
          <w:rFonts w:hint="eastAsia" w:ascii="Times New Roman" w:hAnsi="Times New Roman" w:eastAsia="方正小标宋_GBK" w:cs="Times New Roman"/>
          <w:b/>
          <w:bCs/>
          <w:color w:val="auto"/>
          <w:sz w:val="28"/>
          <w:szCs w:val="28"/>
          <w:highlight w:val="none"/>
          <w:lang w:eastAsia="zh-CN"/>
        </w:rPr>
        <w:t>项目编号：lxxzyyycg-2024-0709</w:t>
      </w: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color w:val="auto"/>
          <w:highlight w:val="none"/>
        </w:rPr>
      </w:pPr>
    </w:p>
    <w:p>
      <w:pPr>
        <w:pStyle w:val="6"/>
        <w:rPr>
          <w:rFonts w:hint="default"/>
        </w:rPr>
      </w:pPr>
    </w:p>
    <w:p>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color w:val="auto"/>
          <w:highlight w:val="none"/>
        </w:rPr>
      </w:pPr>
    </w:p>
    <w:p>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bCs/>
          <w:color w:val="auto"/>
          <w:sz w:val="30"/>
          <w:szCs w:val="30"/>
          <w:highlight w:val="none"/>
        </w:rPr>
      </w:pPr>
      <w:r>
        <w:rPr>
          <w:rFonts w:hint="default" w:ascii="Times New Roman" w:hAnsi="Times New Roman" w:cs="Times New Roman"/>
          <w:b/>
          <w:bCs/>
          <w:color w:val="auto"/>
          <w:sz w:val="30"/>
          <w:szCs w:val="30"/>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bCs/>
          <w:color w:val="auto"/>
          <w:sz w:val="30"/>
          <w:szCs w:val="30"/>
          <w:highlight w:val="none"/>
        </w:rPr>
      </w:pPr>
    </w:p>
    <w:p>
      <w:pPr>
        <w:pStyle w:val="6"/>
        <w:rPr>
          <w:rFonts w:hint="default" w:ascii="Times New Roman" w:hAnsi="Times New Roman" w:cs="Times New Roman"/>
          <w:b/>
          <w:bCs/>
          <w:color w:val="auto"/>
          <w:sz w:val="30"/>
          <w:szCs w:val="30"/>
          <w:highlight w:val="none"/>
        </w:rPr>
      </w:pPr>
    </w:p>
    <w:p>
      <w:pPr>
        <w:rPr>
          <w:rFonts w:hint="default" w:ascii="Times New Roman" w:hAnsi="Times New Roman" w:cs="Times New Roman"/>
          <w:b/>
          <w:bCs/>
          <w:color w:val="auto"/>
          <w:sz w:val="30"/>
          <w:szCs w:val="30"/>
          <w:highlight w:val="none"/>
        </w:rPr>
      </w:pPr>
    </w:p>
    <w:p>
      <w:pPr>
        <w:jc w:val="center"/>
        <w:rPr>
          <w:rFonts w:hint="default" w:ascii="Times New Roman" w:hAnsi="Times New Roman" w:eastAsia="方正小标宋_GBK" w:cs="Times New Roman"/>
          <w:b w:val="0"/>
          <w:bCs w:val="0"/>
          <w:color w:val="auto"/>
          <w:sz w:val="44"/>
          <w:szCs w:val="36"/>
          <w:lang w:val="en-US" w:eastAsia="zh-CN"/>
        </w:rPr>
      </w:pPr>
      <w:r>
        <w:rPr>
          <w:rFonts w:hint="default" w:ascii="Times New Roman" w:hAnsi="Times New Roman" w:eastAsia="仿宋" w:cs="Times New Roman"/>
          <w:b/>
          <w:bCs/>
          <w:color w:val="auto"/>
          <w:sz w:val="32"/>
          <w:szCs w:val="32"/>
          <w:highlight w:val="none"/>
        </w:rPr>
        <w:t>采 购 人：</w:t>
      </w:r>
      <w:r>
        <w:rPr>
          <w:rFonts w:hint="default" w:ascii="Times New Roman" w:hAnsi="Times New Roman" w:eastAsia="仿宋" w:cs="Times New Roman"/>
          <w:b/>
          <w:bCs/>
          <w:color w:val="auto"/>
          <w:sz w:val="32"/>
          <w:szCs w:val="32"/>
          <w:highlight w:val="none"/>
          <w:lang w:eastAsia="zh-CN"/>
        </w:rPr>
        <w:t>泸西县中医医院</w:t>
      </w:r>
    </w:p>
    <w:p>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第一章 2024年泸西县中医医院七氟丙烷气体灭火器送检服务项目</w:t>
      </w:r>
      <w:r>
        <w:rPr>
          <w:rFonts w:hint="eastAsia" w:ascii="Times New Roman" w:hAnsi="Times New Roman" w:eastAsia="方正小标宋_GBK" w:cs="Times New Roman"/>
          <w:b w:val="0"/>
          <w:bCs w:val="0"/>
          <w:color w:val="auto"/>
          <w:sz w:val="44"/>
          <w:szCs w:val="44"/>
          <w:highlight w:val="none"/>
          <w:lang w:eastAsia="zh-CN"/>
        </w:rPr>
        <w:t>采购公告</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方正仿宋_GBK" w:cs="Times New Roman"/>
          <w:b w:val="0"/>
          <w:bCs w:val="0"/>
          <w:i w:val="0"/>
          <w:iCs w:val="0"/>
          <w:caps w:val="0"/>
          <w:color w:val="auto"/>
          <w:spacing w:val="0"/>
          <w:sz w:val="31"/>
          <w:szCs w:val="31"/>
          <w:shd w:val="clear" w:fill="FFFFFF"/>
          <w:lang w:eastAsia="zh-CN"/>
        </w:rPr>
        <w:t>lxxzyyycg-2024-0709</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ascii="Times New Roman" w:hAnsi="Times New Roman" w:eastAsia="方正仿宋_GBK" w:cs="Times New Roman"/>
          <w:b w:val="0"/>
          <w:bCs w:val="0"/>
          <w:i w:val="0"/>
          <w:iCs w:val="0"/>
          <w:caps w:val="0"/>
          <w:color w:val="auto"/>
          <w:spacing w:val="0"/>
          <w:sz w:val="31"/>
          <w:szCs w:val="31"/>
          <w:shd w:val="clear" w:fill="FFFFFF"/>
          <w:lang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项目名称：</w:t>
      </w:r>
      <w:r>
        <w:rPr>
          <w:rFonts w:hint="eastAsia" w:eastAsia="方正仿宋_GBK" w:cs="Times New Roman"/>
          <w:b w:val="0"/>
          <w:bCs w:val="0"/>
          <w:i w:val="0"/>
          <w:iCs w:val="0"/>
          <w:caps w:val="0"/>
          <w:color w:val="auto"/>
          <w:spacing w:val="0"/>
          <w:sz w:val="31"/>
          <w:szCs w:val="31"/>
          <w:shd w:val="clear" w:fill="FFFFFF"/>
          <w:lang w:val="en-US" w:eastAsia="zh-CN"/>
        </w:rPr>
        <w:t>2024年泸西县中医医院七氟丙烷气体灭火器送检服务项目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b w:val="0"/>
          <w:bCs w:val="0"/>
          <w:kern w:val="0"/>
          <w:sz w:val="32"/>
          <w:szCs w:val="32"/>
        </w:rPr>
        <w:t>预算金</w:t>
      </w:r>
      <w:r>
        <w:rPr>
          <w:rFonts w:hint="default" w:ascii="Times New Roman" w:hAnsi="Times New Roman" w:eastAsia="方正仿宋_GBK" w:cs="Times New Roman"/>
          <w:i w:val="0"/>
          <w:iCs w:val="0"/>
          <w:caps w:val="0"/>
          <w:color w:val="auto"/>
          <w:spacing w:val="0"/>
          <w:sz w:val="31"/>
          <w:szCs w:val="31"/>
          <w:shd w:val="clear" w:fill="FFFFFF"/>
          <w:lang w:eastAsia="zh-CN"/>
        </w:rPr>
        <w:t>额：</w:t>
      </w:r>
      <w:r>
        <w:rPr>
          <w:rFonts w:hint="eastAsia" w:eastAsia="方正仿宋_GBK" w:cs="Times New Roman"/>
          <w:i w:val="0"/>
          <w:iCs w:val="0"/>
          <w:caps w:val="0"/>
          <w:color w:val="auto"/>
          <w:spacing w:val="0"/>
          <w:sz w:val="31"/>
          <w:szCs w:val="31"/>
          <w:shd w:val="clear" w:fill="FFFFFF"/>
          <w:lang w:val="en-US" w:eastAsia="zh-CN"/>
        </w:rPr>
        <w:t>77000.00元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采购需求</w:t>
      </w:r>
      <w:r>
        <w:rPr>
          <w:rFonts w:hint="default" w:ascii="Times New Roman" w:hAnsi="Times New Roman" w:eastAsia="方正仿宋_GBK" w:cs="Times New Roman"/>
          <w:i w:val="0"/>
          <w:iCs w:val="0"/>
          <w:caps w:val="0"/>
          <w:color w:val="auto"/>
          <w:spacing w:val="0"/>
          <w:sz w:val="31"/>
          <w:szCs w:val="31"/>
          <w:shd w:val="clear" w:fill="FFFFFF"/>
          <w:lang w:eastAsia="zh-CN"/>
        </w:rPr>
        <w:t>：</w:t>
      </w:r>
      <w:r>
        <w:rPr>
          <w:rFonts w:hint="eastAsia" w:eastAsia="方正仿宋_GBK" w:cs="Times New Roman"/>
          <w:i w:val="0"/>
          <w:iCs w:val="0"/>
          <w:caps w:val="0"/>
          <w:color w:val="auto"/>
          <w:spacing w:val="0"/>
          <w:sz w:val="31"/>
          <w:szCs w:val="31"/>
          <w:shd w:val="clear" w:fill="FFFFFF"/>
          <w:lang w:eastAsia="zh-CN"/>
        </w:rPr>
        <w:t>对</w:t>
      </w:r>
      <w:r>
        <w:rPr>
          <w:rFonts w:hint="default" w:ascii="Times New Roman" w:hAnsi="Times New Roman" w:eastAsia="方正仿宋_GBK" w:cs="Times New Roman"/>
          <w:i w:val="0"/>
          <w:iCs w:val="0"/>
          <w:caps w:val="0"/>
          <w:color w:val="auto"/>
          <w:spacing w:val="0"/>
          <w:sz w:val="31"/>
          <w:szCs w:val="31"/>
          <w:shd w:val="clear" w:fill="FFFFFF"/>
          <w:lang w:val="zh-CN" w:eastAsia="zh-CN"/>
        </w:rPr>
        <w:t>医院17个七氟丙烷气体灭火器</w:t>
      </w:r>
      <w:r>
        <w:rPr>
          <w:rFonts w:hint="eastAsia" w:eastAsia="方正仿宋_GBK" w:cs="Times New Roman"/>
          <w:i w:val="0"/>
          <w:iCs w:val="0"/>
          <w:caps w:val="0"/>
          <w:color w:val="auto"/>
          <w:spacing w:val="0"/>
          <w:sz w:val="31"/>
          <w:szCs w:val="31"/>
          <w:shd w:val="clear" w:fill="FFFFFF"/>
          <w:lang w:val="zh-CN" w:eastAsia="zh-CN"/>
        </w:rPr>
        <w:t>进行送检（具体详见第二章采购需求）</w:t>
      </w:r>
      <w:r>
        <w:rPr>
          <w:rFonts w:hint="eastAsia" w:eastAsia="方正仿宋_GBK" w:cs="Times New Roman"/>
          <w:b w:val="0"/>
          <w:bCs w:val="0"/>
          <w:i w:val="0"/>
          <w:iCs w:val="0"/>
          <w:caps w:val="0"/>
          <w:color w:val="auto"/>
          <w:spacing w:val="0"/>
          <w:sz w:val="31"/>
          <w:szCs w:val="31"/>
          <w:shd w:val="clear" w:fill="FFFFFF"/>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w:t>
      </w:r>
      <w:r>
        <w:rPr>
          <w:rFonts w:hint="eastAsia" w:eastAsia="黑体" w:cs="Times New Roman"/>
          <w:i w:val="0"/>
          <w:iCs w:val="0"/>
          <w:caps w:val="0"/>
          <w:color w:val="auto"/>
          <w:spacing w:val="0"/>
          <w:sz w:val="31"/>
          <w:szCs w:val="31"/>
          <w:shd w:val="clear" w:fill="FFFFFF"/>
          <w:lang w:eastAsia="zh-CN"/>
        </w:rPr>
        <w:t>投标文件</w:t>
      </w:r>
      <w:r>
        <w:rPr>
          <w:rFonts w:hint="default" w:ascii="Times New Roman" w:hAnsi="Times New Roman" w:eastAsia="黑体" w:cs="Times New Roman"/>
          <w:i w:val="0"/>
          <w:iCs w:val="0"/>
          <w:caps w:val="0"/>
          <w:color w:val="auto"/>
          <w:spacing w:val="0"/>
          <w:sz w:val="31"/>
          <w:szCs w:val="31"/>
          <w:shd w:val="clear" w:fill="FFFFFF"/>
        </w:rPr>
        <w:t>截止时间及方式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07</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29</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7"/>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微软雅黑" w:cs="Times New Roman"/>
          <w:i w:val="0"/>
          <w:iCs w:val="0"/>
          <w:caps w:val="0"/>
          <w:color w:val="auto"/>
          <w:spacing w:val="0"/>
          <w:sz w:val="31"/>
          <w:szCs w:val="31"/>
          <w:shd w:val="clear" w:fill="FFFFFF"/>
          <w:lang w:val="en-US" w:eastAsia="zh-CN"/>
        </w:rPr>
        <w:sectPr>
          <w:pgSz w:w="11906" w:h="16838"/>
          <w:pgMar w:top="1928" w:right="1531" w:bottom="1871" w:left="1531" w:header="851" w:footer="992" w:gutter="0"/>
          <w:cols w:space="720" w:num="1"/>
          <w:docGrid w:type="lines" w:linePitch="312" w:charSpace="0"/>
        </w:sect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jc w:val="center"/>
        <w:textAlignment w:val="auto"/>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第二章  采购需求</w:t>
      </w:r>
    </w:p>
    <w:tbl>
      <w:tblP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96"/>
        <w:gridCol w:w="1590"/>
        <w:gridCol w:w="1995"/>
        <w:gridCol w:w="1605"/>
        <w:gridCol w:w="885"/>
        <w:gridCol w:w="1110"/>
        <w:gridCol w:w="1140"/>
        <w:gridCol w:w="1290"/>
        <w:gridCol w:w="1185"/>
        <w:gridCol w:w="1530"/>
        <w:gridCol w:w="1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名称</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型号规格</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产品编号</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灭火剂总量</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储存压力</w:t>
            </w: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使用温度范围</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执行标准</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生产日期</w:t>
            </w:r>
          </w:p>
        </w:tc>
        <w:tc>
          <w:tcPr>
            <w:tcW w:w="15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生产厂家</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snapToGrid/>
                <w:color w:val="000000"/>
                <w:kern w:val="0"/>
                <w:sz w:val="21"/>
                <w:szCs w:val="21"/>
                <w:u w:val="none"/>
                <w:bdr w:val="none" w:color="auto" w:sz="0" w:space="0"/>
                <w:lang w:val="en-US" w:eastAsia="zh-CN" w:bidi="ar"/>
              </w:rPr>
              <w:t>使用地点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1612034995</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1612245572</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1612034979</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1612245553</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1612245539</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1612034237</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1612034334</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GQQ100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1612245530</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198KG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配电室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GQQ120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1612245649</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216KG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发电机房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10</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GQQ120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1612034885</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216KG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发电机房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11</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GQQ40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1612272202</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42KG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发电机房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12</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GQQ70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1612272095</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67KG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DR室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13</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GQQ70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1612272083</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55KG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乳腺室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14</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GQQ70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1612272091</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70KG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CT室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15</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GQQ90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1612245623</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77KG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胃肠室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GQQ70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1612272232</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67KG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信息机房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柜式七氟丙烷灭火装置</w:t>
            </w:r>
          </w:p>
        </w:tc>
        <w:tc>
          <w:tcPr>
            <w:tcW w:w="1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GQQ180</w:t>
            </w:r>
            <w:r>
              <w:rPr>
                <w:rStyle w:val="28"/>
                <w:rFonts w:eastAsia="方正仿宋_GBK"/>
                <w:sz w:val="21"/>
                <w:szCs w:val="21"/>
                <w:bdr w:val="none" w:color="auto" w:sz="0" w:space="0"/>
                <w:lang w:val="en-US" w:eastAsia="zh-CN" w:bidi="ar"/>
              </w:rPr>
              <w:t>×</w:t>
            </w:r>
            <w:r>
              <w:rPr>
                <w:rStyle w:val="27"/>
                <w:sz w:val="21"/>
                <w:szCs w:val="21"/>
                <w:bdr w:val="none" w:color="auto" w:sz="0" w:space="0"/>
                <w:lang w:val="en-US" w:eastAsia="zh-CN" w:bidi="ar"/>
              </w:rPr>
              <w:t>2/2.5-PL</w:t>
            </w:r>
          </w:p>
        </w:tc>
        <w:tc>
          <w:tcPr>
            <w:tcW w:w="16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1611301915</w:t>
            </w:r>
          </w:p>
        </w:tc>
        <w:tc>
          <w:tcPr>
            <w:tcW w:w="8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73KG</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2.5MP</w:t>
            </w:r>
          </w:p>
        </w:tc>
        <w:tc>
          <w:tcPr>
            <w:tcW w:w="11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Style w:val="27"/>
                <w:sz w:val="21"/>
                <w:szCs w:val="21"/>
                <w:bdr w:val="none" w:color="auto" w:sz="0" w:space="0"/>
                <w:lang w:val="en-US" w:eastAsia="zh-CN" w:bidi="ar"/>
              </w:rPr>
              <w:t>0</w:t>
            </w:r>
            <w:r>
              <w:rPr>
                <w:rStyle w:val="29"/>
                <w:sz w:val="21"/>
                <w:szCs w:val="21"/>
                <w:bdr w:val="none" w:color="auto" w:sz="0" w:space="0"/>
                <w:lang w:val="en-US" w:eastAsia="zh-CN" w:bidi="ar"/>
              </w:rPr>
              <w:t>℃</w:t>
            </w:r>
            <w:r>
              <w:rPr>
                <w:rStyle w:val="27"/>
                <w:sz w:val="21"/>
                <w:szCs w:val="21"/>
                <w:bdr w:val="none" w:color="auto" w:sz="0" w:space="0"/>
                <w:lang w:val="en-US" w:eastAsia="zh-CN" w:bidi="ar"/>
              </w:rPr>
              <w:t>-50</w:t>
            </w:r>
            <w:r>
              <w:rPr>
                <w:rStyle w:val="29"/>
                <w:sz w:val="21"/>
                <w:szCs w:val="21"/>
                <w:bdr w:val="none" w:color="auto" w:sz="0" w:space="0"/>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GB16670-2006</w:t>
            </w:r>
          </w:p>
        </w:tc>
        <w:tc>
          <w:tcPr>
            <w:tcW w:w="11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2017.2.10</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湖南磐龙安全系统股份有限公司</w:t>
            </w:r>
          </w:p>
        </w:tc>
        <w:tc>
          <w:tcPr>
            <w:tcW w:w="104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snapToGrid/>
                <w:color w:val="000000"/>
                <w:kern w:val="0"/>
                <w:sz w:val="21"/>
                <w:szCs w:val="21"/>
                <w:u w:val="none"/>
                <w:bdr w:val="none" w:color="auto" w:sz="0" w:space="0"/>
                <w:lang w:val="en-US" w:eastAsia="zh-CN" w:bidi="ar"/>
              </w:rPr>
              <w:t>介入室搬出</w:t>
            </w:r>
          </w:p>
        </w:tc>
      </w:tr>
    </w:tbl>
    <w:p>
      <w:pPr>
        <w:rPr>
          <w:rFonts w:hint="eastAsia" w:ascii="Times New Roman" w:hAnsi="Times New Roman" w:eastAsia="方正小标宋_GBK" w:cs="Times New Roman"/>
          <w:b w:val="0"/>
          <w:bCs w:val="0"/>
          <w:color w:val="auto"/>
          <w:sz w:val="44"/>
          <w:szCs w:val="44"/>
          <w:highlight w:val="none"/>
          <w:lang w:val="en-US" w:eastAsia="zh-CN"/>
        </w:rPr>
        <w:sectPr>
          <w:pgSz w:w="16838" w:h="11906" w:orient="landscape"/>
          <w:pgMar w:top="1440" w:right="1800" w:bottom="1440" w:left="1800" w:header="851" w:footer="992" w:gutter="0"/>
          <w:cols w:space="720" w:num="1"/>
          <w:docGrid w:type="lines" w:linePitch="312" w:charSpace="0"/>
        </w:sectPr>
      </w:pPr>
    </w:p>
    <w:p>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3"/>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restart"/>
            <w:tcBorders>
              <w:top w:val="single" w:color="auto" w:sz="4" w:space="0"/>
              <w:left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21" w:type="dxa"/>
            <w:vMerge w:val="continue"/>
            <w:tcBorders>
              <w:left w:val="single" w:color="auto" w:sz="4" w:space="0"/>
              <w:right w:val="single" w:color="auto" w:sz="4" w:space="0"/>
            </w:tcBorders>
            <w:noWrap w:val="0"/>
            <w:vAlign w:val="center"/>
          </w:tcPr>
          <w:p>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pPr>
        <w:pStyle w:val="6"/>
        <w:shd w:val="clear"/>
        <w:rPr>
          <w:rFonts w:hint="default" w:ascii="Times New Roman" w:hAnsi="Times New Roman" w:cs="Times New Roman"/>
          <w:color w:val="auto"/>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28316_WPSOffice_Level3"/>
      <w:bookmarkStart w:id="1" w:name="_Toc2494_WPSOffice_Level3"/>
      <w:bookmarkStart w:id="2" w:name="_Toc10849"/>
      <w:bookmarkStart w:id="3" w:name="_Toc28795_WPSOffice_Level3"/>
      <w:bookmarkStart w:id="4" w:name="_Toc25522_WPSOffice_Level3"/>
      <w:bookmarkStart w:id="5" w:name="_Toc548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20</w:t>
      </w:r>
      <w:r>
        <w:rPr>
          <w:rFonts w:hint="default" w:ascii="Times New Roman" w:hAnsi="Times New Roman" w:eastAsia="方正仿宋_GBK" w:cs="Times New Roman"/>
          <w:bCs/>
          <w:color w:val="auto"/>
          <w:sz w:val="32"/>
          <w:szCs w:val="32"/>
          <w:highlight w:val="none"/>
          <w:lang w:eastAsia="zh-CN"/>
        </w:rPr>
        <w:t>%×100（小数点后保留两位。）</w:t>
      </w:r>
    </w:p>
    <w:bookmarkEnd w:id="0"/>
    <w:bookmarkEnd w:id="1"/>
    <w:bookmarkEnd w:id="2"/>
    <w:bookmarkEnd w:id="3"/>
    <w:bookmarkEnd w:id="4"/>
    <w:bookmarkEnd w:id="5"/>
    <w:p>
      <w:pPr>
        <w:pStyle w:val="6"/>
        <w:shd w:val="clear"/>
        <w:rPr>
          <w:rFonts w:hint="default" w:ascii="Times New Roman" w:hAnsi="Times New Roman" w:cs="Times New Roman"/>
          <w:color w:val="auto"/>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服务方案</w:t>
      </w:r>
      <w:r>
        <w:rPr>
          <w:rFonts w:hint="default" w:ascii="Times New Roman" w:hAnsi="Times New Roman" w:eastAsia="方正仿宋_GBK" w:cs="Times New Roman"/>
          <w:b/>
          <w:bCs w:val="0"/>
          <w:color w:val="auto"/>
          <w:sz w:val="32"/>
          <w:szCs w:val="32"/>
          <w:highlight w:val="none"/>
          <w:lang w:val="en-US" w:eastAsia="zh-CN"/>
        </w:rPr>
        <w:t xml:space="preserve">（满分40分） </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根据</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w:t>
      </w:r>
      <w:r>
        <w:rPr>
          <w:rFonts w:hint="eastAsia" w:ascii="Times New Roman" w:hAnsi="Times New Roman" w:eastAsia="方正仿宋_GBK" w:cs="Times New Roman"/>
          <w:bCs/>
          <w:color w:val="auto"/>
          <w:sz w:val="32"/>
          <w:szCs w:val="32"/>
          <w:highlight w:val="none"/>
          <w:lang w:val="en-US" w:eastAsia="zh-CN"/>
        </w:rPr>
        <w:t>服务方案</w:t>
      </w:r>
      <w:r>
        <w:rPr>
          <w:rFonts w:hint="default" w:ascii="Times New Roman" w:hAnsi="Times New Roman" w:eastAsia="方正仿宋_GBK" w:cs="Times New Roman"/>
          <w:bCs/>
          <w:color w:val="auto"/>
          <w:sz w:val="32"/>
          <w:szCs w:val="32"/>
          <w:highlight w:val="none"/>
          <w:lang w:val="en-US" w:eastAsia="zh-CN"/>
        </w:rPr>
        <w:t>进行评分。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中提供的服务方案完善、合理可行、优于项目需求，充分考虑了维保服务的具体需求，科学合理且针对性强的得30-40分；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中提供的服务方案基本完整，能满足项目需求，对维保服务的具体需求较清晰明确，服务组织措施得当的得20-29分；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中提供的服务方案有部分缺漏，基本满足项目需求，对维保服务的具体需求不够明确或服务组织措施针对性差得10-19分；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4.未提供或</w:t>
      </w:r>
      <w:r>
        <w:rPr>
          <w:rFonts w:hint="eastAsia" w:ascii="Times New Roman" w:hAnsi="Times New Roman" w:eastAsia="方正仿宋_GBK" w:cs="Times New Roman"/>
          <w:bCs/>
          <w:color w:val="auto"/>
          <w:sz w:val="32"/>
          <w:szCs w:val="32"/>
          <w:highlight w:val="none"/>
          <w:lang w:val="en-US" w:eastAsia="zh-CN"/>
        </w:rPr>
        <w:t>投标文件</w:t>
      </w:r>
      <w:r>
        <w:rPr>
          <w:rFonts w:hint="default" w:ascii="Times New Roman" w:hAnsi="Times New Roman" w:eastAsia="方正仿宋_GBK" w:cs="Times New Roman"/>
          <w:bCs/>
          <w:color w:val="auto"/>
          <w:sz w:val="32"/>
          <w:szCs w:val="32"/>
          <w:highlight w:val="none"/>
          <w:lang w:val="en-US" w:eastAsia="zh-CN"/>
        </w:rPr>
        <w:t xml:space="preserve">中提供的服务方案不能满足项目需求，对维保服务的具体需求不明确或服务组织措施没有针对性的得1-9分。 </w:t>
      </w:r>
    </w:p>
    <w:p>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二、</w:t>
      </w:r>
      <w:r>
        <w:rPr>
          <w:rFonts w:hint="default" w:ascii="Times New Roman" w:hAnsi="Times New Roman" w:eastAsia="方正仿宋_GBK" w:cs="Times New Roman"/>
          <w:b/>
          <w:bCs w:val="0"/>
          <w:color w:val="auto"/>
          <w:sz w:val="32"/>
          <w:szCs w:val="32"/>
          <w:highlight w:val="none"/>
          <w:lang w:val="en-US" w:eastAsia="zh-CN"/>
        </w:rPr>
        <w:t>服务保障措施评分（满分20分）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1．针对本项目提出的服务保障措施完整、全面、具体、详细，针对性强，可行性强的得11-20分；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2．针对本项目提出的服务保障措施基本完整，具有较强的针对性和可行性的得6-10分；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3．未提供或针对本项目提出的服务保障措施基本完整，具有简单的针对性和可行性但实施力度较弱的得1-5分。</w:t>
      </w:r>
    </w:p>
    <w:p>
      <w:pPr>
        <w:rPr>
          <w:rFonts w:hint="default"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eastAsia" w:ascii="Times New Roman" w:hAnsi="Times New Roman" w:eastAsia="方正仿宋_GBK" w:cs="Times New Roman"/>
          <w:b/>
          <w:bCs w:val="0"/>
          <w:color w:val="auto"/>
          <w:sz w:val="32"/>
          <w:szCs w:val="32"/>
          <w:highlight w:val="none"/>
          <w:lang w:val="en-US" w:eastAsia="zh-CN"/>
        </w:rPr>
      </w:pPr>
      <w:r>
        <w:rPr>
          <w:rFonts w:hint="eastAsia" w:ascii="Times New Roman" w:hAnsi="Times New Roman" w:eastAsia="方正仿宋_GBK" w:cs="Times New Roman"/>
          <w:b/>
          <w:bCs w:val="0"/>
          <w:color w:val="auto"/>
          <w:sz w:val="32"/>
          <w:szCs w:val="32"/>
          <w:highlight w:val="none"/>
          <w:lang w:val="en-US" w:eastAsia="zh-CN"/>
        </w:rPr>
        <w:t>三、人员安排（满分20分）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1．人员安排（包括人员配备、结构、学历、专业技能搭配）完善具体、合理可行，针对性强，得（11-20分）；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2．人员安排（包括人员配备、结构、学历、专业技能搭配）合理可行，有一定的针对性，得（6-10分）</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3.人员安排（包括人员配备、结构、学历、专业技能搭配）针对性较差，得（1-5分）。</w:t>
      </w:r>
    </w:p>
    <w:p>
      <w:pP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pPr>
        <w:jc w:val="center"/>
        <w:rPr>
          <w:rFonts w:hint="default"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第四章 响应文件格式</w:t>
      </w:r>
    </w:p>
    <w:p>
      <w:pPr>
        <w:rPr>
          <w:rFonts w:hint="default" w:ascii="Times New Roman" w:hAnsi="Times New Roman" w:eastAsia="方正小标宋_GBK" w:cs="Times New Roman"/>
          <w:b w:val="0"/>
          <w:bCs w:val="0"/>
          <w:color w:val="auto"/>
          <w:sz w:val="44"/>
          <w:szCs w:val="44"/>
          <w:highlight w:val="none"/>
          <w:lang w:val="en-US" w:eastAsia="zh-CN"/>
        </w:rPr>
      </w:pPr>
    </w:p>
    <w:p>
      <w:pPr>
        <w:shd w:val="clear" w:color="auto" w:fill="auto"/>
        <w:spacing w:line="600" w:lineRule="exact"/>
        <w:jc w:val="center"/>
        <w:outlineLvl w:val="0"/>
        <w:rPr>
          <w:rFonts w:hint="eastAsia" w:ascii="仿宋" w:hAnsi="仿宋" w:eastAsia="仿宋" w:cs="仿宋"/>
          <w:b/>
          <w:caps w:val="0"/>
          <w:color w:val="auto"/>
          <w:sz w:val="44"/>
          <w:szCs w:val="44"/>
          <w:highlight w:val="none"/>
        </w:rPr>
      </w:pPr>
      <w:r>
        <w:rPr>
          <w:rFonts w:hint="eastAsia" w:ascii="仿宋" w:hAnsi="仿宋" w:eastAsia="仿宋" w:cs="仿宋"/>
          <w:b/>
          <w:caps w:val="0"/>
          <w:color w:val="auto"/>
          <w:sz w:val="44"/>
          <w:szCs w:val="44"/>
          <w:highlight w:val="none"/>
          <w:u w:val="single"/>
        </w:rPr>
        <w:t>（项目名称）</w:t>
      </w: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spacing w:line="600" w:lineRule="exact"/>
        <w:rPr>
          <w:rFonts w:hint="eastAsia" w:ascii="仿宋" w:hAnsi="仿宋" w:eastAsia="仿宋" w:cs="仿宋"/>
          <w:caps w:val="0"/>
          <w:color w:val="auto"/>
          <w:sz w:val="32"/>
          <w:szCs w:val="32"/>
          <w:highlight w:val="none"/>
          <w:u w:val="single"/>
        </w:rPr>
      </w:pPr>
    </w:p>
    <w:p>
      <w:pPr>
        <w:shd w:val="clear" w:color="auto" w:fill="auto"/>
        <w:tabs>
          <w:tab w:val="left" w:pos="2280"/>
        </w:tabs>
        <w:spacing w:line="600" w:lineRule="exact"/>
        <w:jc w:val="left"/>
        <w:rPr>
          <w:rFonts w:hint="eastAsia" w:ascii="仿宋" w:hAnsi="仿宋" w:eastAsia="仿宋" w:cs="仿宋"/>
          <w:caps w:val="0"/>
          <w:color w:val="auto"/>
          <w:sz w:val="32"/>
          <w:szCs w:val="32"/>
          <w:highlight w:val="none"/>
          <w:u w:val="single"/>
        </w:rPr>
      </w:pPr>
    </w:p>
    <w:p>
      <w:pPr>
        <w:pStyle w:val="2"/>
        <w:rPr>
          <w:rFonts w:hint="eastAsia" w:ascii="仿宋" w:hAnsi="仿宋" w:eastAsia="仿宋" w:cs="仿宋"/>
          <w:caps w:val="0"/>
          <w:color w:val="auto"/>
          <w:sz w:val="32"/>
          <w:szCs w:val="32"/>
          <w:highlight w:val="none"/>
          <w:u w:val="single"/>
        </w:rPr>
      </w:pPr>
    </w:p>
    <w:p>
      <w:pPr>
        <w:rPr>
          <w:rFonts w:hint="eastAsia"/>
          <w:color w:val="auto"/>
        </w:rPr>
      </w:pPr>
    </w:p>
    <w:p>
      <w:pPr>
        <w:shd w:val="clear" w:color="auto" w:fill="auto"/>
        <w:tabs>
          <w:tab w:val="left" w:pos="1365"/>
        </w:tabs>
        <w:spacing w:line="600" w:lineRule="exact"/>
        <w:jc w:val="center"/>
        <w:outlineLvl w:val="0"/>
        <w:rPr>
          <w:rFonts w:hint="eastAsia" w:ascii="仿宋" w:hAnsi="仿宋" w:eastAsia="仿宋" w:cs="仿宋"/>
          <w:b/>
          <w:bCs/>
          <w:caps w:val="0"/>
          <w:color w:val="auto"/>
          <w:sz w:val="44"/>
          <w:highlight w:val="none"/>
        </w:rPr>
      </w:pPr>
      <w:bookmarkStart w:id="6" w:name="_Toc14249"/>
      <w:bookmarkStart w:id="7" w:name="_Toc10072"/>
      <w:bookmarkStart w:id="8" w:name="_Toc471"/>
      <w:bookmarkStart w:id="9" w:name="_Toc26851_WPSOffice_Level1"/>
      <w:bookmarkStart w:id="10" w:name="_Toc472"/>
      <w:bookmarkStart w:id="11" w:name="_Toc9916"/>
      <w:bookmarkStart w:id="12" w:name="_Toc15113"/>
      <w:bookmarkStart w:id="13" w:name="_Toc26092"/>
      <w:bookmarkStart w:id="14" w:name="_Toc11043_WPSOffice_Level1"/>
      <w:r>
        <w:rPr>
          <w:rFonts w:hint="eastAsia" w:ascii="仿宋" w:hAnsi="仿宋" w:eastAsia="仿宋" w:cs="仿宋"/>
          <w:b/>
          <w:bCs/>
          <w:caps w:val="0"/>
          <w:color w:val="auto"/>
          <w:sz w:val="44"/>
          <w:highlight w:val="none"/>
        </w:rPr>
        <w:t>响  应  文  件</w:t>
      </w:r>
      <w:bookmarkEnd w:id="6"/>
      <w:bookmarkEnd w:id="7"/>
      <w:bookmarkEnd w:id="8"/>
      <w:bookmarkEnd w:id="9"/>
      <w:bookmarkEnd w:id="10"/>
      <w:bookmarkEnd w:id="11"/>
      <w:bookmarkEnd w:id="12"/>
      <w:bookmarkEnd w:id="13"/>
      <w:bookmarkEnd w:id="14"/>
    </w:p>
    <w:p>
      <w:pPr>
        <w:shd w:val="clear" w:color="auto" w:fill="auto"/>
        <w:tabs>
          <w:tab w:val="left" w:pos="1365"/>
        </w:tabs>
        <w:spacing w:line="600" w:lineRule="exact"/>
        <w:rPr>
          <w:rFonts w:hint="eastAsia" w:ascii="仿宋" w:hAnsi="仿宋" w:eastAsia="仿宋" w:cs="仿宋"/>
          <w:caps w:val="0"/>
          <w:color w:val="auto"/>
          <w:sz w:val="24"/>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lang w:val="en-US" w:eastAsia="zh-CN"/>
        </w:rPr>
      </w:pPr>
      <w:bookmarkStart w:id="15" w:name="_Toc19573"/>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r>
        <w:rPr>
          <w:rFonts w:hint="eastAsia" w:ascii="仿宋" w:hAnsi="仿宋" w:eastAsia="仿宋" w:cs="仿宋"/>
          <w:b/>
          <w:bCs/>
          <w:caps w:val="0"/>
          <w:color w:val="auto"/>
          <w:sz w:val="28"/>
          <w:highlight w:val="none"/>
          <w:lang w:val="en-US" w:eastAsia="zh-CN"/>
        </w:rPr>
        <w:t>投标人</w:t>
      </w:r>
      <w:r>
        <w:rPr>
          <w:rFonts w:hint="eastAsia" w:ascii="仿宋" w:hAnsi="仿宋" w:eastAsia="仿宋" w:cs="仿宋"/>
          <w:b/>
          <w:bCs/>
          <w:caps w:val="0"/>
          <w:color w:val="auto"/>
          <w:sz w:val="28"/>
          <w:highlight w:val="none"/>
        </w:rPr>
        <w:t>：</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（盖单位公章）</w:t>
      </w:r>
      <w:bookmarkEnd w:id="15"/>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shd w:val="clear" w:color="auto" w:fill="auto"/>
        <w:tabs>
          <w:tab w:val="left" w:pos="1365"/>
        </w:tabs>
        <w:spacing w:line="600" w:lineRule="exact"/>
        <w:ind w:firstLine="551"/>
        <w:outlineLvl w:val="0"/>
        <w:rPr>
          <w:rFonts w:hint="eastAsia" w:ascii="仿宋" w:hAnsi="仿宋" w:eastAsia="仿宋" w:cs="仿宋"/>
          <w:b/>
          <w:bCs/>
          <w:caps w:val="0"/>
          <w:color w:val="auto"/>
          <w:sz w:val="28"/>
          <w:highlight w:val="none"/>
          <w:u w:val="single"/>
        </w:rPr>
      </w:pPr>
      <w:bookmarkStart w:id="16" w:name="_Toc3408"/>
      <w:r>
        <w:rPr>
          <w:rFonts w:hint="eastAsia" w:ascii="仿宋" w:hAnsi="仿宋" w:eastAsia="仿宋" w:cs="仿宋"/>
          <w:b/>
          <w:bCs/>
          <w:caps w:val="0"/>
          <w:color w:val="auto"/>
          <w:sz w:val="28"/>
          <w:highlight w:val="none"/>
          <w:lang w:eastAsia="zh-CN"/>
        </w:rPr>
        <w:t>法定代表人</w:t>
      </w:r>
      <w:r>
        <w:rPr>
          <w:rFonts w:hint="eastAsia" w:ascii="仿宋" w:hAnsi="仿宋" w:eastAsia="仿宋" w:cs="仿宋"/>
          <w:b/>
          <w:bCs/>
          <w:caps w:val="0"/>
          <w:color w:val="auto"/>
          <w:sz w:val="28"/>
          <w:highlight w:val="none"/>
        </w:rPr>
        <w:t>或其委托代理人：</w:t>
      </w:r>
      <w:r>
        <w:rPr>
          <w:rFonts w:hint="eastAsia" w:ascii="仿宋" w:hAnsi="仿宋" w:eastAsia="仿宋" w:cs="仿宋"/>
          <w:bCs/>
          <w:caps w:val="0"/>
          <w:color w:val="auto"/>
          <w:sz w:val="28"/>
          <w:highlight w:val="none"/>
          <w:u w:val="single"/>
        </w:rPr>
        <w:t xml:space="preserve">           </w:t>
      </w:r>
      <w:r>
        <w:rPr>
          <w:rFonts w:hint="eastAsia" w:ascii="仿宋" w:hAnsi="仿宋" w:eastAsia="仿宋" w:cs="仿宋"/>
          <w:b/>
          <w:bCs/>
          <w:caps w:val="0"/>
          <w:color w:val="auto"/>
          <w:sz w:val="28"/>
          <w:highlight w:val="none"/>
          <w:u w:val="single"/>
        </w:rPr>
        <w:t>（签字或盖章）</w:t>
      </w:r>
      <w:bookmarkEnd w:id="16"/>
    </w:p>
    <w:p>
      <w:pPr>
        <w:shd w:val="clear" w:color="auto" w:fill="auto"/>
        <w:tabs>
          <w:tab w:val="left" w:pos="1365"/>
        </w:tabs>
        <w:spacing w:line="600" w:lineRule="exact"/>
        <w:rPr>
          <w:rFonts w:hint="eastAsia" w:ascii="仿宋" w:hAnsi="仿宋" w:eastAsia="仿宋" w:cs="仿宋"/>
          <w:b/>
          <w:bCs/>
          <w:caps w:val="0"/>
          <w:color w:val="auto"/>
          <w:sz w:val="28"/>
          <w:highlight w:val="none"/>
        </w:rPr>
      </w:pPr>
    </w:p>
    <w:p>
      <w:pPr>
        <w:rPr>
          <w:rFonts w:hint="default" w:ascii="Times New Roman" w:hAnsi="Times New Roman" w:eastAsia="方正仿宋_GBK" w:cs="Times New Roman"/>
          <w:color w:val="auto"/>
          <w:kern w:val="21"/>
          <w:sz w:val="32"/>
          <w:szCs w:val="32"/>
        </w:rPr>
      </w:pPr>
    </w:p>
    <w:p>
      <w:pPr>
        <w:pStyle w:val="12"/>
        <w:jc w:val="both"/>
        <w:rPr>
          <w:rFonts w:hint="default" w:ascii="Times New Roman" w:hAnsi="Times New Roman" w:eastAsia="方正楷体_GBK" w:cs="Times New Roman"/>
          <w:snapToGrid/>
          <w:color w:val="auto"/>
          <w:kern w:val="0"/>
          <w:sz w:val="32"/>
          <w:szCs w:val="32"/>
          <w:lang w:val="en-US" w:eastAsia="zh-CN" w:bidi="ar-SA"/>
        </w:rPr>
      </w:pPr>
    </w:p>
    <w:p>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pPr>
        <w:pStyle w:val="12"/>
        <w:jc w:val="center"/>
        <w:rPr>
          <w:rFonts w:hint="default" w:ascii="Times New Roman" w:hAnsi="Times New Roman" w:cs="Times New Roman"/>
          <w:color w:val="auto"/>
          <w:lang w:eastAsia="zh-CN"/>
        </w:rPr>
      </w:pPr>
      <w:r>
        <w:rPr>
          <w:rFonts w:hint="default" w:ascii="Times New Roman" w:hAnsi="Times New Roman" w:eastAsia="方正楷体_GBK" w:cs="Times New Roman"/>
          <w:snapToGrid/>
          <w:color w:val="auto"/>
          <w:kern w:val="0"/>
          <w:sz w:val="32"/>
          <w:szCs w:val="32"/>
          <w:lang w:val="en-US" w:eastAsia="zh-CN" w:bidi="ar-SA"/>
        </w:rPr>
        <w:t>（一）报价表</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7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99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790" w:type="dxa"/>
            <w:noWrap w:val="0"/>
            <w:vAlign w:val="center"/>
          </w:tcPr>
          <w:p>
            <w:pPr>
              <w:pStyle w:val="12"/>
              <w:spacing w:line="600" w:lineRule="auto"/>
              <w:rPr>
                <w:rFonts w:hint="eastAsia" w:ascii="方正仿宋_GBK" w:hAnsi="方正仿宋_GBK" w:eastAsia="方正仿宋_GBK" w:cs="方正仿宋_GBK"/>
                <w:caps w:val="0"/>
                <w:color w:val="auto"/>
                <w:spacing w:val="0"/>
                <w:kern w:val="0"/>
                <w:sz w:val="32"/>
                <w:szCs w:val="32"/>
                <w:u w:val="single"/>
                <w:lang w:val="en-US" w:eastAsia="zh-CN"/>
              </w:rPr>
            </w:pPr>
            <w:r>
              <w:rPr>
                <w:rFonts w:hint="eastAsia" w:ascii="方正仿宋_GBK" w:hAnsi="方正仿宋_GBK" w:eastAsia="方正仿宋_GBK" w:cs="方正仿宋_GBK"/>
                <w:caps w:val="0"/>
                <w:color w:val="auto"/>
                <w:spacing w:val="0"/>
                <w:kern w:val="0"/>
                <w:sz w:val="32"/>
                <w:szCs w:val="32"/>
                <w:lang w:eastAsia="zh-CN"/>
              </w:rPr>
              <w:t>小写：</w:t>
            </w:r>
            <w:r>
              <w:rPr>
                <w:rFonts w:hint="eastAsia" w:ascii="方正仿宋_GBK" w:hAnsi="方正仿宋_GBK" w:eastAsia="方正仿宋_GBK" w:cs="方正仿宋_GBK"/>
                <w:caps w:val="0"/>
                <w:color w:val="auto"/>
                <w:spacing w:val="0"/>
                <w:kern w:val="0"/>
                <w:sz w:val="32"/>
                <w:szCs w:val="32"/>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方正仿宋_GBK" w:cs="Times New Roman"/>
                <w:color w:val="auto"/>
                <w:sz w:val="32"/>
                <w:szCs w:val="32"/>
                <w:lang w:val="en-US" w:eastAsia="zh-CN"/>
              </w:rPr>
            </w:pPr>
            <w:r>
              <w:rPr>
                <w:rFonts w:hint="eastAsia" w:ascii="方正仿宋_GBK" w:hAnsi="方正仿宋_GBK" w:eastAsia="方正仿宋_GBK" w:cs="方正仿宋_GBK"/>
                <w:caps w:val="0"/>
                <w:color w:val="auto"/>
                <w:spacing w:val="0"/>
                <w:kern w:val="0"/>
                <w:sz w:val="32"/>
                <w:szCs w:val="32"/>
                <w:lang w:eastAsia="zh-CN"/>
              </w:rPr>
              <w:t>大写：</w:t>
            </w:r>
            <w:r>
              <w:rPr>
                <w:rFonts w:hint="eastAsia" w:ascii="方正仿宋_GBK" w:hAnsi="方正仿宋_GBK" w:eastAsia="方正仿宋_GBK" w:cs="方正仿宋_GBK"/>
                <w:caps w:val="0"/>
                <w:color w:val="auto"/>
                <w:spacing w:val="0"/>
                <w:kern w:val="0"/>
                <w:sz w:val="32"/>
                <w:szCs w:val="32"/>
                <w:u w:val="single"/>
                <w:lang w:val="en-US" w:eastAsia="zh-CN"/>
              </w:rPr>
              <w:t xml:space="preserve">                      </w:t>
            </w:r>
          </w:p>
        </w:tc>
      </w:tr>
    </w:tbl>
    <w:p>
      <w:pPr>
        <w:numPr>
          <w:ilvl w:val="0"/>
          <w:numId w:val="0"/>
        </w:numPr>
        <w:jc w:val="left"/>
        <w:rPr>
          <w:rFonts w:hint="default" w:ascii="Times New Roman" w:hAnsi="Times New Roman" w:cs="Times New Roman"/>
          <w:b/>
          <w:bCs/>
          <w:color w:val="auto"/>
          <w:sz w:val="28"/>
          <w:szCs w:val="36"/>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pPr>
        <w:pStyle w:val="12"/>
        <w:ind w:firstLine="4480" w:firstLineChars="140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联系方式：</w:t>
      </w:r>
    </w:p>
    <w:p>
      <w:pPr>
        <w:ind w:firstLine="4480" w:firstLineChars="1400"/>
        <w:rPr>
          <w:rFonts w:hint="default"/>
          <w:lang w:eastAsia="zh-CN"/>
        </w:rPr>
      </w:pPr>
      <w:r>
        <w:rPr>
          <w:rFonts w:hint="default" w:ascii="Times New Roman" w:hAnsi="Times New Roman" w:eastAsia="仿宋" w:cs="Times New Roman"/>
          <w:color w:val="auto"/>
          <w:sz w:val="32"/>
          <w:szCs w:val="32"/>
          <w:highlight w:val="none"/>
        </w:rPr>
        <w:t>填表时间：    年  月  日</w:t>
      </w:r>
    </w:p>
    <w:p>
      <w:pPr>
        <w:rPr>
          <w:rFonts w:hint="eastAsia" w:ascii="Times New Roman" w:hAnsi="Times New Roman" w:eastAsia="方正楷体_GBK" w:cs="Times New Roman"/>
          <w:snapToGrid/>
          <w:color w:val="auto"/>
          <w:kern w:val="0"/>
          <w:sz w:val="32"/>
          <w:szCs w:val="32"/>
          <w:lang w:val="en-US" w:eastAsia="zh-CN" w:bidi="ar-SA"/>
        </w:rPr>
      </w:pPr>
      <w:bookmarkStart w:id="17" w:name="_Toc12416"/>
      <w:r>
        <w:rPr>
          <w:rFonts w:hint="eastAsia" w:ascii="Times New Roman" w:hAnsi="Times New Roman" w:eastAsia="方正楷体_GBK" w:cs="Times New Roman"/>
          <w:snapToGrid/>
          <w:color w:val="auto"/>
          <w:kern w:val="0"/>
          <w:sz w:val="32"/>
          <w:szCs w:val="32"/>
          <w:lang w:val="en-US" w:eastAsia="zh-CN" w:bidi="ar-SA"/>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（二）</w:t>
      </w:r>
      <w:r>
        <w:rPr>
          <w:rFonts w:hint="default" w:ascii="Times New Roman" w:hAnsi="Times New Roman" w:eastAsia="方正楷体_GBK" w:cs="Times New Roman"/>
          <w:snapToGrid/>
          <w:color w:val="auto"/>
          <w:kern w:val="0"/>
          <w:sz w:val="32"/>
          <w:szCs w:val="32"/>
          <w:lang w:val="en-US" w:eastAsia="zh-CN" w:bidi="ar-SA"/>
        </w:rPr>
        <w:t>法定代表人身份证明书</w:t>
      </w:r>
      <w:bookmarkEnd w:id="17"/>
    </w:p>
    <w:p>
      <w:pPr>
        <w:pageBreakBefore w:val="0"/>
        <w:numPr>
          <w:ilvl w:val="0"/>
          <w:numId w:val="0"/>
        </w:numPr>
        <w:shd w:val="clear" w:color="auto" w:fill="auto"/>
        <w:kinsoku/>
        <w:topLinePunct w:val="0"/>
        <w:bidi w:val="0"/>
        <w:spacing w:line="580" w:lineRule="exact"/>
        <w:jc w:val="both"/>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p>
    <w:p>
      <w:pPr>
        <w:rPr>
          <w:rFonts w:hint="default" w:ascii="Times New Roman" w:hAnsi="Times New Roman" w:eastAsia="仿宋" w:cs="Times New Roman"/>
          <w:b/>
          <w:color w:val="auto"/>
          <w:sz w:val="32"/>
          <w:szCs w:val="32"/>
          <w:highlight w:val="none"/>
        </w:rPr>
      </w:pPr>
      <w:bookmarkStart w:id="18" w:name="_Toc1891"/>
      <w:bookmarkStart w:id="19" w:name="_Toc7312"/>
      <w:bookmarkStart w:id="20" w:name="_Toc14552"/>
      <w:r>
        <w:rPr>
          <w:rFonts w:hint="default" w:ascii="Times New Roman" w:hAnsi="Times New Roman" w:eastAsia="仿宋" w:cs="Times New Roman"/>
          <w:b/>
          <w:color w:val="auto"/>
          <w:sz w:val="32"/>
          <w:szCs w:val="32"/>
          <w:highlight w:val="none"/>
        </w:rPr>
        <w:br w:type="page"/>
      </w:r>
    </w:p>
    <w:p>
      <w:pPr>
        <w:numPr>
          <w:ilvl w:val="0"/>
          <w:numId w:val="0"/>
        </w:numPr>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（三）</w:t>
      </w:r>
      <w:r>
        <w:rPr>
          <w:rFonts w:hint="default" w:ascii="Times New Roman" w:hAnsi="Times New Roman" w:eastAsia="方正楷体_GBK" w:cs="Times New Roman"/>
          <w:snapToGrid/>
          <w:color w:val="auto"/>
          <w:kern w:val="0"/>
          <w:sz w:val="32"/>
          <w:szCs w:val="32"/>
          <w:lang w:val="en-US" w:eastAsia="zh-CN" w:bidi="ar-SA"/>
        </w:rPr>
        <w:t>授权委托书</w:t>
      </w:r>
      <w:bookmarkEnd w:id="18"/>
      <w:bookmarkEnd w:id="19"/>
      <w:bookmarkEnd w:id="20"/>
    </w:p>
    <w:p>
      <w:pPr>
        <w:pageBreakBefore w:val="0"/>
        <w:shd w:val="clear" w:color="auto" w:fill="auto"/>
        <w:kinsoku/>
        <w:topLinePunct w:val="0"/>
        <w:bidi w:val="0"/>
        <w:spacing w:line="580" w:lineRule="exact"/>
        <w:jc w:val="center"/>
        <w:rPr>
          <w:rFonts w:hint="default" w:ascii="Times New Roman" w:hAnsi="Times New Roman" w:eastAsia="仿宋" w:cs="Times New Roman"/>
          <w:b/>
          <w:color w:val="auto"/>
          <w:sz w:val="32"/>
          <w:szCs w:val="32"/>
          <w:highlight w:val="none"/>
        </w:rPr>
      </w:pP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响应</w:t>
      </w:r>
      <w:r>
        <w:rPr>
          <w:rFonts w:hint="default" w:ascii="Times New Roman" w:hAnsi="Times New Roman" w:eastAsia="仿宋" w:cs="Times New Roman"/>
          <w:color w:val="auto"/>
          <w:sz w:val="32"/>
          <w:szCs w:val="32"/>
          <w:highlight w:val="none"/>
          <w:lang w:eastAsia="zh-CN"/>
        </w:rPr>
        <w:t>文件</w:t>
      </w:r>
      <w:r>
        <w:rPr>
          <w:rFonts w:hint="default" w:ascii="Times New Roman" w:hAnsi="Times New Roman" w:eastAsia="仿宋" w:cs="Times New Roman"/>
          <w:color w:val="auto"/>
          <w:sz w:val="32"/>
          <w:szCs w:val="32"/>
          <w:highlight w:val="none"/>
        </w:rPr>
        <w:t>，其法律后果由我方承担。</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pPr>
        <w:pageBreakBefore w:val="0"/>
        <w:shd w:val="clear" w:color="auto" w:fill="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pPr>
        <w:pageBreakBefore w:val="0"/>
        <w:shd w:val="clear" w:color="auto" w:fill="auto"/>
        <w:kinsoku/>
        <w:topLinePunct w:val="0"/>
        <w:bidi w:val="0"/>
        <w:spacing w:line="580" w:lineRule="exact"/>
        <w:ind w:firstLine="4480" w:firstLineChars="1400"/>
        <w:rPr>
          <w:rFonts w:hint="default" w:ascii="Times New Roman" w:hAnsi="Times New Roman" w:eastAsia="仿宋" w:cs="Times New Roman"/>
          <w:color w:val="auto"/>
          <w:sz w:val="32"/>
          <w:szCs w:val="32"/>
          <w:highlight w:val="none"/>
          <w:u w:val="single"/>
        </w:rPr>
      </w:pPr>
    </w:p>
    <w:p>
      <w:pPr>
        <w:numPr>
          <w:ilvl w:val="0"/>
          <w:numId w:val="2"/>
        </w:num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numPr>
          <w:ilvl w:val="0"/>
          <w:numId w:val="0"/>
        </w:numPr>
        <w:ind w:leftChars="0"/>
        <w:jc w:val="center"/>
        <w:rPr>
          <w:rFonts w:hint="default"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（四）投标人</w:t>
      </w:r>
      <w:r>
        <w:rPr>
          <w:rFonts w:hint="default" w:ascii="Times New Roman" w:hAnsi="Times New Roman" w:eastAsia="方正楷体_GBK" w:cs="Times New Roman"/>
          <w:snapToGrid/>
          <w:color w:val="auto"/>
          <w:kern w:val="0"/>
          <w:sz w:val="32"/>
          <w:szCs w:val="32"/>
          <w:lang w:val="en-US" w:eastAsia="zh-CN" w:bidi="ar-SA"/>
        </w:rPr>
        <w:t>基本情况</w:t>
      </w:r>
      <w:r>
        <w:rPr>
          <w:rFonts w:hint="eastAsia" w:ascii="Times New Roman" w:hAnsi="Times New Roman" w:eastAsia="方正楷体_GBK" w:cs="Times New Roman"/>
          <w:snapToGrid/>
          <w:color w:val="auto"/>
          <w:kern w:val="0"/>
          <w:sz w:val="32"/>
          <w:szCs w:val="32"/>
          <w:lang w:val="en-US" w:eastAsia="zh-CN" w:bidi="ar-SA"/>
        </w:rPr>
        <w:t>（以下资料加盖公章）</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具有三证合一的有效营业执照（营业执照的经营范围能够满足本次采购要求）。</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健全的财务会计制度：提供年度财务报表，新成立不足一年的企业需提供书面情况说明。</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有依法缴纳税收和社会保障资金的良好记录，提供任意三个月的依法缴法纳税收和社保的完税凭证。新注册成立不足三个月的企业，应当提供书面情况说明。</w:t>
      </w:r>
    </w:p>
    <w:p>
      <w:pPr>
        <w:numPr>
          <w:ilvl w:val="0"/>
          <w:numId w:val="3"/>
        </w:numPr>
        <w:ind w:left="0" w:leftChars="0" w:firstLine="640" w:firstLineChars="200"/>
        <w:jc w:val="both"/>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良好的商业信誉：投标人在“信用中国”网站（www.creditchina.gov.cn）“信用信息”查询栏中查询的信用信息中未出现不良信用信息查询记录，提供本项目公告发布之日（含发布当日）以后的查询结果网页打印件或下载的信用报告打印件。</w:t>
      </w:r>
    </w:p>
    <w:p>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（五）服务方案（格式自拟）</w:t>
      </w:r>
    </w:p>
    <w:p>
      <w:pP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（六）服务保障措施（格式自拟）</w:t>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（七）人员安排（格式自拟）</w:t>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pPr>
        <w:rPr>
          <w:rFonts w:hint="eastAsia" w:ascii="Times New Roman" w:hAnsi="Times New Roman" w:eastAsia="仿宋" w:cs="Times New Roman"/>
          <w:color w:val="auto"/>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br w:type="page"/>
      </w:r>
    </w:p>
    <w:p>
      <w:pPr>
        <w:jc w:val="center"/>
        <w:rPr>
          <w:rFonts w:hint="eastAsia" w:ascii="Times New Roman" w:hAnsi="Times New Roman" w:eastAsia="方正楷体_GBK" w:cs="Times New Roman"/>
          <w:snapToGrid/>
          <w:color w:val="auto"/>
          <w:kern w:val="0"/>
          <w:sz w:val="32"/>
          <w:szCs w:val="32"/>
          <w:lang w:val="en-US" w:eastAsia="zh-CN" w:bidi="ar-SA"/>
        </w:rPr>
      </w:pPr>
      <w:r>
        <w:rPr>
          <w:rFonts w:hint="eastAsia" w:ascii="Times New Roman" w:hAnsi="Times New Roman" w:eastAsia="方正楷体_GBK" w:cs="Times New Roman"/>
          <w:snapToGrid/>
          <w:color w:val="auto"/>
          <w:kern w:val="0"/>
          <w:sz w:val="32"/>
          <w:szCs w:val="32"/>
          <w:lang w:val="en-US" w:eastAsia="zh-CN" w:bidi="ar-SA"/>
        </w:rPr>
        <w:t>（八）其他资料（格式自拟）</w:t>
      </w:r>
    </w:p>
    <w:p>
      <w:pPr>
        <w:numPr>
          <w:ilvl w:val="0"/>
          <w:numId w:val="0"/>
        </w:numPr>
        <w:ind w:leftChars="0"/>
        <w:jc w:val="center"/>
        <w:rPr>
          <w:rFonts w:hint="eastAsia" w:ascii="Times New Roman" w:hAnsi="Times New Roman" w:eastAsia="方正楷体_GBK" w:cs="Times New Roman"/>
          <w:snapToGrid/>
          <w:color w:val="auto"/>
          <w:kern w:val="0"/>
          <w:sz w:val="32"/>
          <w:szCs w:val="32"/>
          <w:lang w:val="en-US" w:eastAsia="zh-CN" w:bidi="ar-SA"/>
        </w:rPr>
      </w:pPr>
    </w:p>
    <w:p>
      <w:pPr>
        <w:pStyle w:val="4"/>
        <w:rPr>
          <w:rFonts w:hint="default"/>
          <w:lang w:val="en-US" w:eastAsia="zh-CN"/>
        </w:rPr>
      </w:pPr>
    </w:p>
    <w:p>
      <w:pPr>
        <w:pStyle w:val="4"/>
        <w:rPr>
          <w:rFonts w:hint="default"/>
          <w:lang w:val="en-US" w:eastAsia="zh-CN"/>
        </w:rPr>
      </w:pPr>
    </w:p>
    <w:p>
      <w:pPr>
        <w:pageBreakBefore w:val="0"/>
        <w:shd w:val="clear" w:color="auto" w:fill="auto"/>
        <w:kinsoku/>
        <w:topLinePunct w:val="0"/>
        <w:bidi w:val="0"/>
        <w:spacing w:line="580" w:lineRule="exact"/>
        <w:jc w:val="left"/>
        <w:rPr>
          <w:rFonts w:hint="default" w:ascii="Times New Roman" w:hAnsi="Times New Roman" w:eastAsia="仿宋" w:cs="Times New Roman"/>
          <w:color w:val="auto"/>
          <w:sz w:val="32"/>
          <w:szCs w:val="32"/>
          <w:highlight w:val="none"/>
          <w:lang w:val="en-US" w:eastAsia="zh-CN"/>
        </w:rPr>
      </w:pPr>
    </w:p>
    <w:p>
      <w:pPr>
        <w:rPr>
          <w:rFonts w:hint="default" w:ascii="Times New Roman" w:hAnsi="Times New Roman" w:eastAsia="仿宋" w:cs="Times New Roman"/>
          <w:color w:val="auto"/>
          <w:sz w:val="32"/>
          <w:szCs w:val="32"/>
          <w:highlight w:val="none"/>
          <w:lang w:val="en-US" w:eastAsia="zh-CN"/>
        </w:rPr>
      </w:pPr>
      <w:bookmarkStart w:id="21" w:name="_GoBack"/>
      <w:bookmarkEnd w:id="21"/>
    </w:p>
    <w:sectPr>
      <w:pgSz w:w="11906" w:h="16838"/>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AF3C"/>
    <w:multiLevelType w:val="singleLevel"/>
    <w:tmpl w:val="D844AF3C"/>
    <w:lvl w:ilvl="0" w:tentative="0">
      <w:start w:val="1"/>
      <w:numFmt w:val="decimal"/>
      <w:suff w:val="nothing"/>
      <w:lvlText w:val="%1．"/>
      <w:lvlJc w:val="left"/>
      <w:pPr>
        <w:ind w:left="-10" w:firstLine="400"/>
      </w:pPr>
      <w:rPr>
        <w:rFonts w:hint="default"/>
      </w:rPr>
    </w:lvl>
  </w:abstractNum>
  <w:abstractNum w:abstractNumId="1">
    <w:nsid w:val="F5DD653E"/>
    <w:multiLevelType w:val="singleLevel"/>
    <w:tmpl w:val="F5DD653E"/>
    <w:lvl w:ilvl="0" w:tentative="0">
      <w:start w:val="1"/>
      <w:numFmt w:val="decimal"/>
      <w:suff w:val="nothing"/>
      <w:lvlText w:val="%1．"/>
      <w:lvlJc w:val="left"/>
      <w:pPr>
        <w:ind w:left="0" w:firstLine="400"/>
      </w:pPr>
      <w:rPr>
        <w:rFonts w:hint="default"/>
      </w:rPr>
    </w:lvl>
  </w:abstractNum>
  <w:abstractNum w:abstractNumId="2">
    <w:nsid w:val="26A68F80"/>
    <w:multiLevelType w:val="singleLevel"/>
    <w:tmpl w:val="26A68F80"/>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mY4ZGYzNzIzZTdlYTAzZDFhNTk4ZjI3ZTBiZTkifQ=="/>
  </w:docVars>
  <w:rsids>
    <w:rsidRoot w:val="00172A27"/>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E219C6"/>
    <w:rsid w:val="01E6658D"/>
    <w:rsid w:val="02341880"/>
    <w:rsid w:val="068754CE"/>
    <w:rsid w:val="0A3D44F7"/>
    <w:rsid w:val="0ABE1105"/>
    <w:rsid w:val="0B2F18D2"/>
    <w:rsid w:val="0D8E2BF4"/>
    <w:rsid w:val="0E4C5535"/>
    <w:rsid w:val="0EA72FD5"/>
    <w:rsid w:val="0EB50EFB"/>
    <w:rsid w:val="10805524"/>
    <w:rsid w:val="12440893"/>
    <w:rsid w:val="13113413"/>
    <w:rsid w:val="13C03C4E"/>
    <w:rsid w:val="15193638"/>
    <w:rsid w:val="15B461B2"/>
    <w:rsid w:val="15BB574A"/>
    <w:rsid w:val="169B4AAC"/>
    <w:rsid w:val="18464074"/>
    <w:rsid w:val="187F2C13"/>
    <w:rsid w:val="192F199E"/>
    <w:rsid w:val="19790441"/>
    <w:rsid w:val="1BA320A7"/>
    <w:rsid w:val="1BBF4EF0"/>
    <w:rsid w:val="1C69494A"/>
    <w:rsid w:val="1CE54015"/>
    <w:rsid w:val="1E7D576B"/>
    <w:rsid w:val="1F843EDB"/>
    <w:rsid w:val="1F896BF5"/>
    <w:rsid w:val="20376CE2"/>
    <w:rsid w:val="22E67AE8"/>
    <w:rsid w:val="257C39E3"/>
    <w:rsid w:val="274A3362"/>
    <w:rsid w:val="2756087F"/>
    <w:rsid w:val="28414686"/>
    <w:rsid w:val="28560FC9"/>
    <w:rsid w:val="2C313F0B"/>
    <w:rsid w:val="2D6F0700"/>
    <w:rsid w:val="2DED0392"/>
    <w:rsid w:val="2E4D0391"/>
    <w:rsid w:val="30BB1C89"/>
    <w:rsid w:val="33EB1517"/>
    <w:rsid w:val="346542A7"/>
    <w:rsid w:val="35434D5A"/>
    <w:rsid w:val="36A739D9"/>
    <w:rsid w:val="37E76450"/>
    <w:rsid w:val="3880208C"/>
    <w:rsid w:val="396D7D21"/>
    <w:rsid w:val="3A403EEB"/>
    <w:rsid w:val="3C065FEB"/>
    <w:rsid w:val="3CD30B15"/>
    <w:rsid w:val="3CF10534"/>
    <w:rsid w:val="3EB92204"/>
    <w:rsid w:val="3F915DDF"/>
    <w:rsid w:val="3FA0183A"/>
    <w:rsid w:val="40D1330A"/>
    <w:rsid w:val="427419DD"/>
    <w:rsid w:val="46930209"/>
    <w:rsid w:val="48AA39B2"/>
    <w:rsid w:val="4A20767E"/>
    <w:rsid w:val="4B0944FC"/>
    <w:rsid w:val="4D26690C"/>
    <w:rsid w:val="4D990599"/>
    <w:rsid w:val="4E800613"/>
    <w:rsid w:val="52224EAE"/>
    <w:rsid w:val="540C542F"/>
    <w:rsid w:val="553C55B0"/>
    <w:rsid w:val="56794E67"/>
    <w:rsid w:val="57C03DCA"/>
    <w:rsid w:val="59EA0EAB"/>
    <w:rsid w:val="5A765A70"/>
    <w:rsid w:val="5C367984"/>
    <w:rsid w:val="5C591C18"/>
    <w:rsid w:val="5CCB5CF1"/>
    <w:rsid w:val="5DFA4D6D"/>
    <w:rsid w:val="62E95123"/>
    <w:rsid w:val="64087C64"/>
    <w:rsid w:val="669E6764"/>
    <w:rsid w:val="672607B8"/>
    <w:rsid w:val="6A610A28"/>
    <w:rsid w:val="6B4D72A6"/>
    <w:rsid w:val="6C3519E0"/>
    <w:rsid w:val="6C4D6ED7"/>
    <w:rsid w:val="6D2561E2"/>
    <w:rsid w:val="6D393B09"/>
    <w:rsid w:val="6DA91455"/>
    <w:rsid w:val="6F3306E1"/>
    <w:rsid w:val="71675495"/>
    <w:rsid w:val="74381991"/>
    <w:rsid w:val="755C34BA"/>
    <w:rsid w:val="76CA3EF0"/>
    <w:rsid w:val="770B7CF4"/>
    <w:rsid w:val="779714A1"/>
    <w:rsid w:val="7A446C2C"/>
    <w:rsid w:val="7A6F1F5A"/>
    <w:rsid w:val="7DF1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8"/>
    <w:qFormat/>
    <w:uiPriority w:val="99"/>
    <w:pPr>
      <w:keepNext/>
      <w:keepLines/>
      <w:spacing w:line="360" w:lineRule="auto"/>
      <w:outlineLvl w:val="0"/>
    </w:pPr>
    <w:rPr>
      <w:b/>
      <w:bCs/>
      <w:kern w:val="44"/>
      <w:sz w:val="32"/>
      <w:szCs w:val="44"/>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8"/>
    <w:basedOn w:val="1"/>
    <w:next w:val="1"/>
    <w:qFormat/>
    <w:uiPriority w:val="0"/>
    <w:pPr>
      <w:ind w:left="1400" w:leftChars="1400"/>
    </w:pPr>
  </w:style>
  <w:style w:type="paragraph" w:styleId="5">
    <w:name w:val="Document Map"/>
    <w:basedOn w:val="1"/>
    <w:link w:val="23"/>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1"/>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0">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14:textFill>
        <w14:solidFill>
          <w14:schemeClr w14:val="tx1"/>
        </w14:solidFill>
      </w14:textFill>
    </w:rPr>
  </w:style>
  <w:style w:type="paragraph" w:styleId="11">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2">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4">
    <w:name w:val="Table Grid"/>
    <w:basedOn w:val="13"/>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rPr>
  </w:style>
  <w:style w:type="character" w:styleId="17">
    <w:name w:val="Hyperlink"/>
    <w:basedOn w:val="15"/>
    <w:autoRedefine/>
    <w:semiHidden/>
    <w:unhideWhenUsed/>
    <w:qFormat/>
    <w:uiPriority w:val="99"/>
    <w:rPr>
      <w:color w:val="333333"/>
      <w:u w:val="none"/>
    </w:rPr>
  </w:style>
  <w:style w:type="character" w:customStyle="1" w:styleId="18">
    <w:name w:val="标题 1 Char"/>
    <w:link w:val="2"/>
    <w:autoRedefine/>
    <w:qFormat/>
    <w:uiPriority w:val="0"/>
    <w:rPr>
      <w:b/>
      <w:bCs/>
      <w:kern w:val="44"/>
      <w:sz w:val="32"/>
      <w:szCs w:val="44"/>
    </w:rPr>
  </w:style>
  <w:style w:type="character" w:customStyle="1" w:styleId="19">
    <w:name w:val="标题 2 Char"/>
    <w:basedOn w:val="15"/>
    <w:link w:val="3"/>
    <w:qFormat/>
    <w:uiPriority w:val="9"/>
    <w:rPr>
      <w:rFonts w:ascii="宋体" w:hAnsi="宋体" w:eastAsia="宋体" w:cs="宋体"/>
      <w:b/>
      <w:bCs/>
      <w:snapToGrid/>
      <w:color w:val="auto"/>
      <w:sz w:val="24"/>
      <w:szCs w:val="24"/>
    </w:rPr>
  </w:style>
  <w:style w:type="character" w:customStyle="1" w:styleId="20">
    <w:name w:val="页眉 Char"/>
    <w:basedOn w:val="15"/>
    <w:link w:val="10"/>
    <w:autoRedefine/>
    <w:semiHidden/>
    <w:qFormat/>
    <w:uiPriority w:val="99"/>
    <w:rPr>
      <w:sz w:val="18"/>
      <w:szCs w:val="18"/>
    </w:rPr>
  </w:style>
  <w:style w:type="character" w:customStyle="1" w:styleId="21">
    <w:name w:val="页脚 Char"/>
    <w:basedOn w:val="15"/>
    <w:link w:val="9"/>
    <w:autoRedefine/>
    <w:semiHidden/>
    <w:qFormat/>
    <w:uiPriority w:val="99"/>
    <w:rPr>
      <w:sz w:val="18"/>
      <w:szCs w:val="18"/>
    </w:rPr>
  </w:style>
  <w:style w:type="character" w:customStyle="1" w:styleId="22">
    <w:name w:val="批注框文本 Char"/>
    <w:basedOn w:val="15"/>
    <w:link w:val="8"/>
    <w:autoRedefine/>
    <w:semiHidden/>
    <w:qFormat/>
    <w:uiPriority w:val="99"/>
    <w:rPr>
      <w:rFonts w:ascii="Calibri" w:hAnsi="Calibri" w:eastAsia="宋体" w:cs="Times New Roman"/>
      <w:snapToGrid/>
      <w:color w:val="auto"/>
      <w:kern w:val="2"/>
      <w:sz w:val="18"/>
      <w:szCs w:val="18"/>
    </w:rPr>
  </w:style>
  <w:style w:type="character" w:customStyle="1" w:styleId="23">
    <w:name w:val="文档结构图 Char"/>
    <w:basedOn w:val="15"/>
    <w:link w:val="5"/>
    <w:autoRedefine/>
    <w:semiHidden/>
    <w:qFormat/>
    <w:uiPriority w:val="99"/>
    <w:rPr>
      <w:rFonts w:ascii="宋体" w:hAnsi="Calibri" w:eastAsia="宋体" w:cs="Times New Roman"/>
      <w:snapToGrid/>
      <w:color w:val="auto"/>
      <w:kern w:val="2"/>
      <w:sz w:val="18"/>
      <w:szCs w:val="18"/>
    </w:rPr>
  </w:style>
  <w:style w:type="paragraph" w:customStyle="1" w:styleId="24">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character" w:customStyle="1" w:styleId="25">
    <w:name w:val="font01"/>
    <w:basedOn w:val="15"/>
    <w:qFormat/>
    <w:uiPriority w:val="0"/>
    <w:rPr>
      <w:rFonts w:hint="eastAsia" w:ascii="宋体" w:hAnsi="宋体" w:eastAsia="宋体" w:cs="宋体"/>
      <w:color w:val="000000"/>
      <w:sz w:val="22"/>
      <w:szCs w:val="22"/>
      <w:u w:val="none"/>
    </w:rPr>
  </w:style>
  <w:style w:type="character" w:customStyle="1" w:styleId="26">
    <w:name w:val="font11"/>
    <w:basedOn w:val="15"/>
    <w:autoRedefine/>
    <w:qFormat/>
    <w:uiPriority w:val="0"/>
    <w:rPr>
      <w:rFonts w:hint="eastAsia" w:ascii="宋体" w:hAnsi="宋体" w:eastAsia="宋体" w:cs="宋体"/>
      <w:b/>
      <w:bCs/>
      <w:color w:val="000000"/>
      <w:sz w:val="22"/>
      <w:szCs w:val="22"/>
      <w:u w:val="none"/>
    </w:rPr>
  </w:style>
  <w:style w:type="character" w:customStyle="1" w:styleId="27">
    <w:name w:val="font41"/>
    <w:basedOn w:val="15"/>
    <w:uiPriority w:val="0"/>
    <w:rPr>
      <w:rFonts w:hint="eastAsia" w:ascii="方正仿宋_GBK" w:hAnsi="方正仿宋_GBK" w:eastAsia="方正仿宋_GBK" w:cs="方正仿宋_GBK"/>
      <w:color w:val="000000"/>
      <w:sz w:val="22"/>
      <w:szCs w:val="22"/>
      <w:u w:val="none"/>
    </w:rPr>
  </w:style>
  <w:style w:type="character" w:customStyle="1" w:styleId="28">
    <w:name w:val="font51"/>
    <w:basedOn w:val="15"/>
    <w:uiPriority w:val="0"/>
    <w:rPr>
      <w:rFonts w:ascii="Arial" w:hAnsi="Arial" w:cs="Arial"/>
      <w:color w:val="000000"/>
      <w:sz w:val="22"/>
      <w:szCs w:val="22"/>
      <w:u w:val="none"/>
    </w:rPr>
  </w:style>
  <w:style w:type="character" w:customStyle="1" w:styleId="29">
    <w:name w:val="font61"/>
    <w:basedOn w:val="15"/>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3218</Words>
  <Characters>3489</Characters>
  <Lines>15</Lines>
  <Paragraphs>4</Paragraphs>
  <TotalTime>6</TotalTime>
  <ScaleCrop>false</ScaleCrop>
  <LinksUpToDate>false</LinksUpToDate>
  <CharactersWithSpaces>3988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cp:lastPrinted>2024-04-02T07:36:00Z</cp:lastPrinted>
  <dcterms:modified xsi:type="dcterms:W3CDTF">2024-07-23T08:33:23Z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7CB33E4764C94D8A982AB39452870151_13</vt:lpwstr>
  </property>
</Properties>
</file>