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泸西县中医医院2024年办公设备配件、机房配件采购项目</w:t>
      </w:r>
    </w:p>
    <w:p>
      <w:pPr>
        <w:rPr>
          <w:rFonts w:hint="default" w:ascii="Times New Roman" w:hAnsi="Times New Roman" w:cs="Times New Roman"/>
          <w:b w:val="0"/>
          <w:bCs/>
          <w:color w:val="auto"/>
          <w:lang w:eastAsia="zh-CN"/>
        </w:rPr>
      </w:pPr>
    </w:p>
    <w:p>
      <w:pPr>
        <w:rPr>
          <w:rFonts w:hint="default" w:ascii="Times New Roman" w:hAnsi="Times New Roman" w:cs="Times New Roman"/>
          <w:b w:val="0"/>
          <w:bCs/>
          <w:color w:val="auto"/>
          <w:lang w:eastAsia="zh-CN"/>
        </w:rPr>
      </w:pPr>
    </w:p>
    <w:p>
      <w:pPr>
        <w:pStyle w:val="4"/>
        <w:outlineLvl w:val="9"/>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lxxzyyycg-2024-0101</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pPr>
        <w:pStyle w:val="5"/>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泸西县中医医院2024年办公设备配件、机房配件采购项目</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lxxzyyycg-2024-0101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泸西县中医医院2024年办公设备配件、机房配件采购项目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eastAsia="zh-CN"/>
        </w:rPr>
        <w:t>一标段（办公设备配件）：53243.00</w:t>
      </w:r>
      <w:r>
        <w:rPr>
          <w:rFonts w:hint="default" w:ascii="Times New Roman" w:hAnsi="Times New Roman" w:eastAsia="方正仿宋_GBK" w:cs="Times New Roman"/>
          <w:i w:val="0"/>
          <w:iCs w:val="0"/>
          <w:caps w:val="0"/>
          <w:color w:val="auto"/>
          <w:spacing w:val="0"/>
          <w:sz w:val="31"/>
          <w:szCs w:val="31"/>
          <w:shd w:val="clear" w:fill="FFFFFF"/>
          <w:lang w:val="en-US" w:eastAsia="zh-CN"/>
        </w:rPr>
        <w:t>元</w:t>
      </w:r>
      <w:r>
        <w:rPr>
          <w:rFonts w:hint="eastAsia" w:eastAsia="方正仿宋_GBK" w:cs="Times New Roman"/>
          <w:i w:val="0"/>
          <w:iCs w:val="0"/>
          <w:caps w:val="0"/>
          <w:color w:val="auto"/>
          <w:spacing w:val="0"/>
          <w:sz w:val="31"/>
          <w:szCs w:val="31"/>
          <w:shd w:val="clear" w:fill="FFFFFF"/>
          <w:lang w:val="en-US" w:eastAsia="zh-CN"/>
        </w:rPr>
        <w:t>（按实结算）；二标段（机房配件）：25280.00元（按实结算）。</w:t>
      </w:r>
    </w:p>
    <w:p>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对</w:t>
      </w:r>
      <w:r>
        <w:rPr>
          <w:rFonts w:hint="eastAsia" w:eastAsia="方正仿宋_GBK" w:cs="Times New Roman"/>
          <w:i w:val="0"/>
          <w:iCs w:val="0"/>
          <w:caps w:val="0"/>
          <w:color w:val="auto"/>
          <w:spacing w:val="0"/>
          <w:sz w:val="31"/>
          <w:szCs w:val="31"/>
          <w:shd w:val="clear" w:fill="FFFFFF"/>
          <w:lang w:eastAsia="zh-CN"/>
        </w:rPr>
        <w:t>泸西县中医医院2024年办公设备配件、机房配件</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进行采购。共划分为2个标段，详见下表：</w:t>
      </w:r>
    </w:p>
    <w:tbl>
      <w:tblPr>
        <w:tblStyle w:val="14"/>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35"/>
        <w:gridCol w:w="766"/>
        <w:gridCol w:w="782"/>
        <w:gridCol w:w="217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bCs/>
                <w:kern w:val="0"/>
                <w:sz w:val="24"/>
                <w:szCs w:val="24"/>
                <w:lang w:val="en-US" w:bidi="ar-SA"/>
              </w:rPr>
            </w:pPr>
            <w:r>
              <w:rPr>
                <w:rFonts w:hint="eastAsia" w:ascii="方正仿宋_GBK" w:hAnsi="方正仿宋_GBK" w:eastAsia="方正仿宋_GBK" w:cs="方正仿宋_GBK"/>
                <w:b/>
                <w:bCs/>
                <w:kern w:val="0"/>
                <w:sz w:val="24"/>
                <w:szCs w:val="32"/>
                <w:lang w:val="en-US" w:bidi="ar-SA"/>
              </w:rPr>
              <w:t>标段</w:t>
            </w:r>
          </w:p>
        </w:tc>
        <w:tc>
          <w:tcPr>
            <w:tcW w:w="28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bCs/>
                <w:kern w:val="0"/>
                <w:sz w:val="24"/>
                <w:szCs w:val="32"/>
                <w:lang w:val="en-US" w:bidi="ar-SA"/>
              </w:rPr>
            </w:pPr>
            <w:r>
              <w:rPr>
                <w:rFonts w:hint="eastAsia" w:ascii="方正仿宋_GBK" w:hAnsi="方正仿宋_GBK" w:eastAsia="方正仿宋_GBK" w:cs="方正仿宋_GBK"/>
                <w:b/>
                <w:bCs/>
                <w:kern w:val="0"/>
                <w:sz w:val="24"/>
                <w:szCs w:val="32"/>
                <w:lang w:val="en-US" w:bidi="ar-SA"/>
              </w:rPr>
              <w:t>标段名称</w:t>
            </w:r>
          </w:p>
        </w:tc>
        <w:tc>
          <w:tcPr>
            <w:tcW w:w="76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bCs/>
                <w:kern w:val="0"/>
                <w:sz w:val="24"/>
                <w:szCs w:val="32"/>
                <w:lang w:val="en-US" w:bidi="ar-SA"/>
              </w:rPr>
            </w:pPr>
            <w:r>
              <w:rPr>
                <w:rFonts w:hint="eastAsia" w:ascii="方正仿宋_GBK" w:hAnsi="方正仿宋_GBK" w:eastAsia="方正仿宋_GBK" w:cs="方正仿宋_GBK"/>
                <w:b/>
                <w:bCs/>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bCs/>
                <w:kern w:val="0"/>
                <w:sz w:val="24"/>
                <w:szCs w:val="32"/>
                <w:lang w:val="en-US" w:bidi="ar-SA"/>
              </w:rPr>
            </w:pPr>
            <w:r>
              <w:rPr>
                <w:rFonts w:hint="eastAsia" w:ascii="方正仿宋_GBK" w:hAnsi="方正仿宋_GBK" w:eastAsia="方正仿宋_GBK" w:cs="方正仿宋_GBK"/>
                <w:b/>
                <w:bCs/>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bCs/>
                <w:kern w:val="0"/>
                <w:sz w:val="24"/>
                <w:szCs w:val="32"/>
                <w:lang w:val="en-US" w:bidi="ar-SA"/>
              </w:rPr>
            </w:pPr>
            <w:r>
              <w:rPr>
                <w:rFonts w:hint="eastAsia" w:ascii="方正仿宋_GBK" w:hAnsi="方正仿宋_GBK" w:eastAsia="方正仿宋_GBK" w:cs="方正仿宋_GBK"/>
                <w:b/>
                <w:kern w:val="2"/>
                <w:sz w:val="24"/>
                <w:szCs w:val="32"/>
                <w:lang w:val="en-US" w:bidi="ar-SA"/>
              </w:rPr>
              <w:t>内容</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bCs/>
                <w:kern w:val="0"/>
                <w:sz w:val="24"/>
                <w:szCs w:val="32"/>
                <w:lang w:val="en-US" w:bidi="ar-SA"/>
              </w:rPr>
            </w:pPr>
            <w:r>
              <w:rPr>
                <w:rFonts w:hint="eastAsia" w:ascii="方正仿宋_GBK" w:hAnsi="方正仿宋_GBK" w:eastAsia="方正仿宋_GBK" w:cs="方正仿宋_GBK"/>
                <w:b/>
                <w:bCs/>
                <w:kern w:val="0"/>
                <w:sz w:val="24"/>
                <w:szCs w:val="32"/>
                <w:lang w:val="en-US" w:bidi="ar-SA"/>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ordWrap w:val="0"/>
              <w:autoSpaceDE/>
              <w:autoSpaceDN/>
              <w:spacing w:line="240" w:lineRule="auto"/>
              <w:jc w:val="center"/>
              <w:rPr>
                <w:rFonts w:hint="eastAsia" w:ascii="方正仿宋_GBK" w:hAnsi="方正仿宋_GBK" w:eastAsia="方正仿宋_GBK" w:cs="方正仿宋_GBK"/>
                <w:b/>
                <w:bCs/>
                <w:kern w:val="2"/>
                <w:sz w:val="24"/>
                <w:szCs w:val="32"/>
                <w:lang w:val="en-US" w:bidi="ar-SA"/>
              </w:rPr>
            </w:pPr>
            <w:r>
              <w:rPr>
                <w:rFonts w:hint="eastAsia" w:ascii="方正仿宋_GBK" w:hAnsi="方正仿宋_GBK" w:eastAsia="方正仿宋_GBK" w:cs="方正仿宋_GBK"/>
                <w:b/>
                <w:bCs/>
                <w:kern w:val="2"/>
                <w:sz w:val="24"/>
                <w:szCs w:val="32"/>
                <w:lang w:val="en-US" w:bidi="ar-SA"/>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2"/>
                <w:sz w:val="24"/>
                <w:szCs w:val="32"/>
                <w:lang w:val="en-US" w:bidi="ar-SA"/>
              </w:rPr>
            </w:pPr>
            <w:r>
              <w:rPr>
                <w:rFonts w:hint="eastAsia" w:ascii="方正仿宋_GBK" w:hAnsi="方正仿宋_GBK" w:eastAsia="方正仿宋_GBK" w:cs="方正仿宋_GBK"/>
                <w:sz w:val="24"/>
                <w:szCs w:val="24"/>
                <w:lang w:val="en-US" w:eastAsia="zh-CN"/>
              </w:rPr>
              <w:t>泸西县中医医院2024年办公设备配件、机房配件采购项目-1标段</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textAlignment w:val="center"/>
              <w:rPr>
                <w:rFonts w:hint="eastAsia" w:ascii="方正仿宋_GBK" w:hAnsi="方正仿宋_GBK" w:eastAsia="方正仿宋_GBK" w:cs="方正仿宋_GBK"/>
                <w:kern w:val="2"/>
                <w:sz w:val="24"/>
                <w:szCs w:val="32"/>
                <w:lang w:val="en-US" w:bidi="ar-SA"/>
              </w:rPr>
            </w:pPr>
            <w:r>
              <w:rPr>
                <w:rFonts w:hint="eastAsia" w:ascii="方正仿宋_GBK" w:hAnsi="方正仿宋_GBK" w:eastAsia="方正仿宋_GBK" w:cs="方正仿宋_GBK"/>
                <w:kern w:val="2"/>
                <w:sz w:val="24"/>
                <w:szCs w:val="32"/>
                <w:lang w:val="en-US" w:bidi="ar-SA"/>
              </w:rPr>
              <w:t>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textAlignment w:val="center"/>
              <w:rPr>
                <w:rFonts w:hint="eastAsia" w:ascii="方正仿宋_GBK" w:hAnsi="方正仿宋_GBK" w:eastAsia="方正仿宋_GBK" w:cs="方正仿宋_GBK"/>
                <w:kern w:val="2"/>
                <w:sz w:val="24"/>
                <w:szCs w:val="32"/>
                <w:lang w:val="en-US" w:eastAsia="zh-CN" w:bidi="ar-SA"/>
              </w:rPr>
            </w:pPr>
            <w:r>
              <w:rPr>
                <w:rFonts w:hint="eastAsia" w:ascii="方正仿宋_GBK" w:hAnsi="方正仿宋_GBK" w:eastAsia="方正仿宋_GBK" w:cs="方正仿宋_GBK"/>
                <w:kern w:val="2"/>
                <w:sz w:val="24"/>
                <w:szCs w:val="32"/>
                <w:lang w:val="en-US" w:eastAsia="zh-CN" w:bidi="ar-SA"/>
              </w:rPr>
              <w:t>批</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color w:val="auto"/>
                <w:kern w:val="2"/>
                <w:sz w:val="24"/>
                <w:szCs w:val="32"/>
                <w:lang w:val="en-US" w:eastAsia="zh-CN" w:bidi="ar-SA"/>
              </w:rPr>
            </w:pPr>
            <w:r>
              <w:rPr>
                <w:rFonts w:hint="eastAsia" w:ascii="方正仿宋_GBK" w:hAnsi="方正仿宋_GBK" w:eastAsia="方正仿宋_GBK" w:cs="方正仿宋_GBK"/>
                <w:sz w:val="24"/>
                <w:szCs w:val="24"/>
                <w:lang w:val="en-US" w:eastAsia="zh-CN"/>
              </w:rPr>
              <w:t>办公设备配件</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ordWrap w:val="0"/>
              <w:autoSpaceDE/>
              <w:autoSpaceDN/>
              <w:spacing w:line="240" w:lineRule="auto"/>
              <w:jc w:val="center"/>
              <w:rPr>
                <w:rFonts w:hint="default" w:ascii="方正仿宋_GBK" w:hAnsi="方正仿宋_GBK" w:eastAsia="方正仿宋_GBK" w:cs="方正仿宋_GBK"/>
                <w:i/>
                <w:iCs/>
                <w:color w:val="auto"/>
                <w:kern w:val="2"/>
                <w:sz w:val="24"/>
                <w:szCs w:val="32"/>
                <w:lang w:val="en-US" w:bidi="ar-SA"/>
              </w:rPr>
            </w:pPr>
            <w:r>
              <w:rPr>
                <w:rFonts w:hint="default" w:ascii="方正仿宋_GBK" w:hAnsi="方正仿宋_GBK" w:eastAsia="方正仿宋_GBK" w:cs="方正仿宋_GBK"/>
                <w:color w:val="auto"/>
                <w:kern w:val="2"/>
                <w:sz w:val="24"/>
                <w:szCs w:val="32"/>
                <w:lang w:val="en-US" w:bidi="ar-SA"/>
              </w:rPr>
              <w:t>53243.00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ordWrap w:val="0"/>
              <w:autoSpaceDE/>
              <w:autoSpaceDN/>
              <w:spacing w:line="240" w:lineRule="auto"/>
              <w:jc w:val="center"/>
              <w:rPr>
                <w:rFonts w:hint="eastAsia" w:ascii="方正仿宋_GBK" w:hAnsi="方正仿宋_GBK" w:eastAsia="方正仿宋_GBK" w:cs="方正仿宋_GBK"/>
                <w:b/>
                <w:bCs/>
                <w:kern w:val="2"/>
                <w:sz w:val="24"/>
                <w:szCs w:val="32"/>
                <w:lang w:val="en-US" w:bidi="ar-SA"/>
              </w:rPr>
            </w:pPr>
            <w:r>
              <w:rPr>
                <w:rFonts w:hint="eastAsia" w:ascii="方正仿宋_GBK" w:hAnsi="方正仿宋_GBK" w:eastAsia="方正仿宋_GBK" w:cs="方正仿宋_GBK"/>
                <w:b/>
                <w:bCs/>
                <w:kern w:val="2"/>
                <w:sz w:val="24"/>
                <w:szCs w:val="32"/>
                <w:lang w:val="en-US" w:bidi="ar-SA"/>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2"/>
                <w:sz w:val="24"/>
                <w:szCs w:val="32"/>
                <w:lang w:val="en-US" w:bidi="ar-SA"/>
              </w:rPr>
            </w:pPr>
            <w:r>
              <w:rPr>
                <w:rFonts w:hint="eastAsia" w:ascii="方正仿宋_GBK" w:hAnsi="方正仿宋_GBK" w:eastAsia="方正仿宋_GBK" w:cs="方正仿宋_GBK"/>
                <w:sz w:val="24"/>
                <w:szCs w:val="24"/>
                <w:lang w:val="en-US" w:eastAsia="zh-CN"/>
              </w:rPr>
              <w:t>泸西县中医医院2024年办公设备配件、机房配件采购项目-2标段</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textAlignment w:val="center"/>
              <w:rPr>
                <w:rFonts w:hint="eastAsia" w:ascii="方正仿宋_GBK" w:hAnsi="方正仿宋_GBK" w:eastAsia="方正仿宋_GBK" w:cs="方正仿宋_GBK"/>
                <w:kern w:val="2"/>
                <w:sz w:val="24"/>
                <w:szCs w:val="32"/>
                <w:lang w:val="en-US" w:bidi="ar-SA"/>
              </w:rPr>
            </w:pPr>
            <w:r>
              <w:rPr>
                <w:rFonts w:hint="eastAsia" w:ascii="方正仿宋_GBK" w:hAnsi="方正仿宋_GBK" w:eastAsia="方正仿宋_GBK" w:cs="方正仿宋_GBK"/>
                <w:kern w:val="2"/>
                <w:sz w:val="24"/>
                <w:szCs w:val="32"/>
                <w:lang w:val="en-US" w:bidi="ar-SA"/>
              </w:rPr>
              <w:t>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textAlignment w:val="center"/>
              <w:rPr>
                <w:rFonts w:hint="eastAsia" w:ascii="方正仿宋_GBK" w:hAnsi="方正仿宋_GBK" w:eastAsia="方正仿宋_GBK" w:cs="方正仿宋_GBK"/>
                <w:kern w:val="2"/>
                <w:sz w:val="24"/>
                <w:szCs w:val="32"/>
                <w:lang w:val="en-US" w:eastAsia="zh-CN" w:bidi="ar-SA"/>
              </w:rPr>
            </w:pPr>
            <w:r>
              <w:rPr>
                <w:rFonts w:hint="eastAsia" w:ascii="方正仿宋_GBK" w:hAnsi="方正仿宋_GBK" w:eastAsia="方正仿宋_GBK" w:cs="方正仿宋_GBK"/>
                <w:kern w:val="2"/>
                <w:sz w:val="24"/>
                <w:szCs w:val="32"/>
                <w:lang w:val="en-US" w:eastAsia="zh-CN" w:bidi="ar-SA"/>
              </w:rPr>
              <w:t>批</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color w:val="auto"/>
                <w:kern w:val="2"/>
                <w:sz w:val="24"/>
                <w:szCs w:val="32"/>
                <w:lang w:val="en-US" w:eastAsia="zh-CN" w:bidi="ar-SA"/>
              </w:rPr>
            </w:pPr>
            <w:r>
              <w:rPr>
                <w:rFonts w:hint="eastAsia" w:ascii="方正仿宋_GBK" w:hAnsi="方正仿宋_GBK" w:eastAsia="方正仿宋_GBK" w:cs="方正仿宋_GBK"/>
                <w:sz w:val="24"/>
                <w:szCs w:val="24"/>
                <w:lang w:val="en-US" w:eastAsia="zh-CN"/>
              </w:rPr>
              <w:t>机房配件</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ordWrap w:val="0"/>
              <w:autoSpaceDE/>
              <w:autoSpaceDN/>
              <w:spacing w:line="240" w:lineRule="auto"/>
              <w:jc w:val="center"/>
              <w:rPr>
                <w:rFonts w:hint="default" w:ascii="方正仿宋_GBK" w:hAnsi="方正仿宋_GBK" w:eastAsia="方正仿宋_GBK" w:cs="方正仿宋_GBK"/>
                <w:color w:val="auto"/>
                <w:kern w:val="2"/>
                <w:sz w:val="24"/>
                <w:szCs w:val="32"/>
                <w:lang w:val="en-US" w:bidi="ar-SA"/>
              </w:rPr>
            </w:pPr>
            <w:r>
              <w:rPr>
                <w:rFonts w:hint="default" w:ascii="方正仿宋_GBK" w:hAnsi="方正仿宋_GBK" w:eastAsia="方正仿宋_GBK" w:cs="方正仿宋_GBK"/>
                <w:color w:val="auto"/>
                <w:kern w:val="2"/>
                <w:sz w:val="24"/>
                <w:szCs w:val="32"/>
                <w:lang w:val="en-US" w:bidi="ar-SA"/>
              </w:rPr>
              <w:t>25280.00</w:t>
            </w:r>
          </w:p>
        </w:tc>
      </w:tr>
    </w:tbl>
    <w:p>
      <w:pPr>
        <w:spacing w:line="360" w:lineRule="auto"/>
        <w:ind w:firstLine="620" w:firstLineChars="200"/>
        <w:rPr>
          <w:rFonts w:hint="eastAsia" w:eastAsia="方正仿宋_GBK" w:cs="Times New Roman"/>
          <w:i w:val="0"/>
          <w:iCs w:val="0"/>
          <w:caps w:val="0"/>
          <w:color w:val="auto"/>
          <w:spacing w:val="0"/>
          <w:sz w:val="31"/>
          <w:szCs w:val="31"/>
          <w:shd w:val="clear" w:fill="FFFFFF"/>
          <w:lang w:eastAsia="zh-CN"/>
        </w:rPr>
      </w:pPr>
      <w:r>
        <w:rPr>
          <w:rFonts w:hint="eastAsia" w:eastAsia="方正仿宋_GBK" w:cs="Times New Roman"/>
          <w:i w:val="0"/>
          <w:iCs w:val="0"/>
          <w:caps w:val="0"/>
          <w:color w:val="auto"/>
          <w:spacing w:val="0"/>
          <w:sz w:val="31"/>
          <w:szCs w:val="31"/>
          <w:shd w:val="clear" w:fill="FFFFFF"/>
          <w:lang w:eastAsia="zh-CN"/>
        </w:rPr>
        <w:t>备注：（1）</w:t>
      </w:r>
      <w:r>
        <w:rPr>
          <w:rFonts w:hint="eastAsia" w:eastAsia="方正仿宋_GBK" w:cs="Times New Roman"/>
          <w:i w:val="0"/>
          <w:iCs w:val="0"/>
          <w:caps w:val="0"/>
          <w:color w:val="auto"/>
          <w:spacing w:val="0"/>
          <w:sz w:val="31"/>
          <w:szCs w:val="31"/>
          <w:shd w:val="clear" w:fill="FFFFFF"/>
          <w:lang w:val="en-US" w:eastAsia="zh-CN"/>
        </w:rPr>
        <w:t>具体采购内容及要求</w:t>
      </w:r>
      <w:r>
        <w:rPr>
          <w:rFonts w:hint="eastAsia" w:eastAsia="方正仿宋_GBK" w:cs="Times New Roman"/>
          <w:i w:val="0"/>
          <w:iCs w:val="0"/>
          <w:caps w:val="0"/>
          <w:color w:val="auto"/>
          <w:spacing w:val="0"/>
          <w:sz w:val="31"/>
          <w:szCs w:val="31"/>
          <w:shd w:val="clear" w:fill="FFFFFF"/>
          <w:lang w:eastAsia="zh-CN"/>
        </w:rPr>
        <w:t>详见采购文件第二章“采购清单”；</w:t>
      </w:r>
    </w:p>
    <w:p>
      <w:pPr>
        <w:spacing w:line="360" w:lineRule="auto"/>
        <w:ind w:firstLine="620" w:firstLineChars="200"/>
        <w:rPr>
          <w:rFonts w:hint="eastAsia" w:eastAsia="方正仿宋_GBK" w:cs="Times New Roman"/>
          <w:i w:val="0"/>
          <w:iCs w:val="0"/>
          <w:caps w:val="0"/>
          <w:color w:val="auto"/>
          <w:spacing w:val="0"/>
          <w:sz w:val="31"/>
          <w:szCs w:val="31"/>
          <w:shd w:val="clear" w:fill="FFFFFF"/>
          <w:lang w:eastAsia="zh-CN"/>
        </w:rPr>
      </w:pPr>
      <w:r>
        <w:rPr>
          <w:rFonts w:hint="eastAsia" w:eastAsia="方正仿宋_GBK" w:cs="Times New Roman"/>
          <w:i w:val="0"/>
          <w:iCs w:val="0"/>
          <w:caps w:val="0"/>
          <w:color w:val="auto"/>
          <w:spacing w:val="0"/>
          <w:sz w:val="31"/>
          <w:szCs w:val="31"/>
          <w:shd w:val="clear" w:fill="FFFFFF"/>
          <w:lang w:eastAsia="zh-CN"/>
        </w:rPr>
        <w:t>（</w:t>
      </w:r>
      <w:r>
        <w:rPr>
          <w:rFonts w:hint="eastAsia" w:eastAsia="方正仿宋_GBK" w:cs="Times New Roman"/>
          <w:i w:val="0"/>
          <w:iCs w:val="0"/>
          <w:caps w:val="0"/>
          <w:color w:val="auto"/>
          <w:spacing w:val="0"/>
          <w:sz w:val="31"/>
          <w:szCs w:val="31"/>
          <w:shd w:val="clear" w:fill="FFFFFF"/>
          <w:lang w:val="en-US" w:eastAsia="zh-CN"/>
        </w:rPr>
        <w:t>2</w:t>
      </w:r>
      <w:r>
        <w:rPr>
          <w:rFonts w:hint="eastAsia" w:eastAsia="方正仿宋_GBK" w:cs="Times New Roman"/>
          <w:i w:val="0"/>
          <w:iCs w:val="0"/>
          <w:caps w:val="0"/>
          <w:color w:val="auto"/>
          <w:spacing w:val="0"/>
          <w:sz w:val="31"/>
          <w:szCs w:val="31"/>
          <w:shd w:val="clear" w:fill="FFFFFF"/>
          <w:lang w:eastAsia="zh-CN"/>
        </w:rPr>
        <w:t>）本项目共</w:t>
      </w:r>
      <w:r>
        <w:rPr>
          <w:rFonts w:hint="eastAsia" w:eastAsia="方正仿宋_GBK" w:cs="Times New Roman"/>
          <w:i w:val="0"/>
          <w:iCs w:val="0"/>
          <w:caps w:val="0"/>
          <w:color w:val="auto"/>
          <w:spacing w:val="0"/>
          <w:sz w:val="31"/>
          <w:szCs w:val="31"/>
          <w:shd w:val="clear" w:fill="FFFFFF"/>
          <w:lang w:val="en-US" w:eastAsia="zh-CN"/>
        </w:rPr>
        <w:t>划分为 2 个标段，允许“兼投兼中” ，</w:t>
      </w:r>
      <w:r>
        <w:rPr>
          <w:rFonts w:hint="eastAsia" w:eastAsia="方正仿宋_GBK" w:cs="Times New Roman"/>
          <w:i w:val="0"/>
          <w:iCs w:val="0"/>
          <w:caps w:val="0"/>
          <w:color w:val="auto"/>
          <w:spacing w:val="0"/>
          <w:sz w:val="31"/>
          <w:szCs w:val="31"/>
          <w:shd w:val="clear" w:fill="FFFFFF"/>
          <w:lang w:eastAsia="zh-CN"/>
        </w:rPr>
        <w:t>供应商需对所投标段内所有采购内容进行整体投标，不得缺项漏项，否则按无效</w:t>
      </w:r>
      <w:r>
        <w:rPr>
          <w:rFonts w:hint="eastAsia" w:eastAsia="方正仿宋_GBK" w:cs="Times New Roman"/>
          <w:i w:val="0"/>
          <w:iCs w:val="0"/>
          <w:caps w:val="0"/>
          <w:color w:val="auto"/>
          <w:spacing w:val="0"/>
          <w:sz w:val="31"/>
          <w:szCs w:val="31"/>
          <w:shd w:val="clear" w:fill="FFFFFF"/>
          <w:lang w:val="en-US" w:eastAsia="zh-CN"/>
        </w:rPr>
        <w:t>投标</w:t>
      </w:r>
      <w:r>
        <w:rPr>
          <w:rFonts w:hint="eastAsia" w:eastAsia="方正仿宋_GBK" w:cs="Times New Roman"/>
          <w:i w:val="0"/>
          <w:iCs w:val="0"/>
          <w:caps w:val="0"/>
          <w:color w:val="auto"/>
          <w:spacing w:val="0"/>
          <w:sz w:val="31"/>
          <w:szCs w:val="31"/>
          <w:shd w:val="clear" w:fill="FFFFFF"/>
          <w:lang w:eastAsia="zh-CN"/>
        </w:rPr>
        <w:t>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合同履行期限：</w:t>
      </w:r>
      <w:r>
        <w:rPr>
          <w:rFonts w:hint="eastAsia" w:eastAsia="方正仿宋_GBK" w:cs="Times New Roman"/>
          <w:i w:val="0"/>
          <w:iCs w:val="0"/>
          <w:caps w:val="0"/>
          <w:color w:val="auto"/>
          <w:spacing w:val="0"/>
          <w:sz w:val="31"/>
          <w:szCs w:val="31"/>
          <w:shd w:val="clear" w:fill="FFFFFF"/>
          <w:lang w:eastAsia="zh-CN"/>
        </w:rPr>
        <w:t>一年</w:t>
      </w:r>
      <w:r>
        <w:rPr>
          <w:rFonts w:hint="default" w:ascii="Times New Roman" w:hAnsi="Times New Roman" w:eastAsia="方正仿宋_GBK" w:cs="Times New Roman"/>
          <w:i w:val="0"/>
          <w:iCs w:val="0"/>
          <w:caps w:val="0"/>
          <w:color w:val="auto"/>
          <w:spacing w:val="0"/>
          <w:sz w:val="31"/>
          <w:szCs w:val="31"/>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2023年度</w:t>
      </w:r>
      <w:r>
        <w:rPr>
          <w:rFonts w:hint="default" w:ascii="Times New Roman" w:hAnsi="Times New Roman" w:eastAsia="方正仿宋_GBK" w:cs="Times New Roman"/>
          <w:snapToGrid/>
          <w:color w:val="auto"/>
          <w:kern w:val="0"/>
          <w:sz w:val="32"/>
          <w:szCs w:val="32"/>
          <w:highlight w:val="none"/>
          <w:lang w:val="en-US" w:eastAsia="zh-CN" w:bidi="ar-SA"/>
        </w:rPr>
        <w:t>会计报表（含资产负债表、现金流量表、利润表），新成立不足一年的企业需提供书面情况说明（加盖公章）</w:t>
      </w:r>
      <w:r>
        <w:rPr>
          <w:rFonts w:hint="eastAsia" w:eastAsia="方正仿宋_GBK" w:cs="Times New Roman"/>
          <w:snapToGrid/>
          <w:color w:val="auto"/>
          <w:kern w:val="0"/>
          <w:sz w:val="32"/>
          <w:szCs w:val="32"/>
          <w:highlight w:val="none"/>
          <w:lang w:val="en-US" w:eastAsia="zh-CN" w:bidi="ar-SA"/>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有依法缴纳税收和社会保障资金的良好记录，提供2023年01月至今任意三个月的依法缴法纳税收和社保的完税凭证。新注册成立不足一年的企业，应当提供书面情况说明（加盖公章）</w:t>
      </w:r>
      <w:r>
        <w:rPr>
          <w:rFonts w:hint="eastAsia" w:eastAsia="方正仿宋_GBK" w:cs="Times New Roman"/>
          <w:snapToGrid/>
          <w:color w:val="auto"/>
          <w:kern w:val="0"/>
          <w:sz w:val="32"/>
          <w:szCs w:val="32"/>
          <w:highlight w:val="none"/>
          <w:lang w:val="en-US" w:eastAsia="zh-CN" w:bidi="ar-SA"/>
        </w:rPr>
        <w:t>。</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w:t>
      </w:r>
      <w:r>
        <w:rPr>
          <w:rFonts w:hint="eastAsia" w:ascii="Times New Roman" w:hAnsi="Times New Roman" w:eastAsia="方正仿宋_GBK" w:cs="Times New Roman"/>
          <w:i w:val="0"/>
          <w:iCs w:val="0"/>
          <w:caps w:val="0"/>
          <w:color w:val="auto"/>
          <w:spacing w:val="0"/>
          <w:sz w:val="31"/>
          <w:szCs w:val="31"/>
          <w:shd w:val="clear" w:fill="FFFFFF"/>
          <w:lang w:val="en-US" w:eastAsia="zh-CN"/>
        </w:rPr>
        <w:t>1</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26</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default" w:ascii="Times New Roman" w:hAnsi="Times New Roman" w:eastAsia="方正仿宋_GBK" w:cs="Times New Roman"/>
          <w:i w:val="0"/>
          <w:iCs w:val="0"/>
          <w:caps w:val="0"/>
          <w:color w:val="auto"/>
          <w:spacing w:val="0"/>
          <w:sz w:val="31"/>
          <w:szCs w:val="31"/>
          <w:shd w:val="clear" w:fill="FFFFFF"/>
        </w:rPr>
        <w:t>响应文件盖章扫码后发送至邮箱（</w:t>
      </w:r>
      <w:r>
        <w:rPr>
          <w:rFonts w:hint="default" w:ascii="Times New Roman" w:hAnsi="Times New Roman" w:eastAsia="微软雅黑" w:cs="Times New Roman"/>
          <w:i w:val="0"/>
          <w:iCs w:val="0"/>
          <w:caps w:val="0"/>
          <w:color w:val="auto"/>
          <w:spacing w:val="0"/>
          <w:sz w:val="31"/>
          <w:szCs w:val="31"/>
          <w:shd w:val="clear" w:fill="FFFFFF"/>
        </w:rPr>
        <w:t>lxxzyyy120@163.com</w:t>
      </w:r>
      <w:r>
        <w:rPr>
          <w:rFonts w:hint="default" w:ascii="Times New Roman" w:hAnsi="Times New Roman" w:eastAsia="方正仿宋_GBK" w:cs="Times New Roman"/>
          <w:i w:val="0"/>
          <w:iCs w:val="0"/>
          <w:caps w:val="0"/>
          <w:color w:val="auto"/>
          <w:spacing w:val="0"/>
          <w:sz w:val="31"/>
          <w:szCs w:val="31"/>
          <w:shd w:val="clear" w:fill="FFFFFF"/>
        </w:rPr>
        <w:t>）或邮寄泸西县中医医院采购办。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default" w:ascii="Times New Roman" w:hAnsi="Times New Roman" w:eastAsia="微软雅黑" w:cs="Times New Roman"/>
          <w:i w:val="0"/>
          <w:iCs w:val="0"/>
          <w:caps w:val="0"/>
          <w:color w:val="auto"/>
          <w:spacing w:val="0"/>
          <w:sz w:val="31"/>
          <w:szCs w:val="31"/>
          <w:shd w:val="clear" w:fill="FFFFFF"/>
        </w:rPr>
        <w:t>0873-6</w:t>
      </w:r>
      <w:r>
        <w:rPr>
          <w:rFonts w:hint="default" w:ascii="Times New Roman" w:hAnsi="Times New Roman" w:eastAsia="微软雅黑" w:cs="Times New Roman"/>
          <w:i w:val="0"/>
          <w:iCs w:val="0"/>
          <w:caps w:val="0"/>
          <w:color w:val="auto"/>
          <w:spacing w:val="0"/>
          <w:sz w:val="31"/>
          <w:szCs w:val="31"/>
          <w:shd w:val="clear" w:fill="FFFFFF"/>
          <w:lang w:val="en-US" w:eastAsia="zh-CN"/>
        </w:rPr>
        <w:t>940686</w:t>
      </w:r>
    </w:p>
    <w:p>
      <w:pPr>
        <w:rPr>
          <w:rFonts w:hint="default" w:ascii="Times New Roman" w:hAnsi="Times New Roman" w:cs="Times New Roman"/>
          <w:color w:val="auto"/>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采购清单</w:t>
      </w:r>
    </w:p>
    <w:p>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640" w:firstLineChars="200"/>
        <w:jc w:val="center"/>
        <w:textAlignment w:val="auto"/>
        <w:rPr>
          <w:rFonts w:hint="eastAsia" w:ascii="方正仿宋_GBK" w:hAnsi="方正仿宋_GBK" w:eastAsia="方正仿宋_GBK" w:cs="方正仿宋_GBK"/>
          <w:b w:val="0"/>
          <w:bCs/>
          <w:color w:val="auto"/>
          <w:sz w:val="32"/>
          <w:szCs w:val="36"/>
          <w:lang w:eastAsia="zh-CN"/>
        </w:rPr>
      </w:pPr>
      <w:r>
        <w:rPr>
          <w:rFonts w:hint="eastAsia" w:ascii="方正仿宋_GBK" w:hAnsi="方正仿宋_GBK" w:eastAsia="方正仿宋_GBK" w:cs="方正仿宋_GBK"/>
          <w:b w:val="0"/>
          <w:bCs/>
          <w:color w:val="auto"/>
          <w:sz w:val="32"/>
          <w:szCs w:val="36"/>
          <w:lang w:eastAsia="zh-CN"/>
        </w:rPr>
        <w:t>一标段：办公设备配件</w:t>
      </w:r>
    </w:p>
    <w:tbl>
      <w:tblPr>
        <w:tblW w:w="10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22"/>
        <w:gridCol w:w="3724"/>
        <w:gridCol w:w="825"/>
        <w:gridCol w:w="885"/>
        <w:gridCol w:w="1275"/>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设备名称</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规格</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rPr>
              <w:t>单价（元）</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eastAsia="zh-CN"/>
              </w:rPr>
            </w:pPr>
            <w:r>
              <w:rPr>
                <w:rFonts w:hint="eastAsia" w:ascii="方正仿宋_GBK" w:hAnsi="方正仿宋_GBK" w:eastAsia="方正仿宋_GBK" w:cs="方正仿宋_GBK"/>
                <w:i w:val="0"/>
                <w:iCs w:val="0"/>
                <w:color w:val="000000"/>
                <w:sz w:val="21"/>
                <w:szCs w:val="21"/>
                <w:u w:val="none"/>
                <w:lang w:eastAsia="zh-CN"/>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硬盘托架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笔记本SSD硬盘托架</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定影组件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530定影组件</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830.00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定影组件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HP745定影组件</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1190.00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隔离卡</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pci-e双网物理隔离卡</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标签机色带</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9mm色带</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盘</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标签机色带</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12mm色带</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盘</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标签机色带</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36mm色带</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带</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42.00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主板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3046MT</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主板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3020MT </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理线包线管</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22M灰色</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理线包线管</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4MM黑色</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固态硬盘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128G</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u盘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128G</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85.00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电源适配器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12v2a监控电源</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显卡</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710黄金版 2G D3</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430.00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内存条</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DDR4 16内存</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条</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分线器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FCS1505M 5口</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54.00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分线器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FCS1508C 8口</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99.00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成品线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3米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条</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转接线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DP转HDMI线</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条</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HDMI延长线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50米 HDMI延长线</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条</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238.00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投影幕布</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100金属幕布</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鼠标</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ms116鼠标</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键盘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KM220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打印机维修</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打印机鼓芯</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打印机维修</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针打传感器</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打印机专用网卡</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HDMI线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HDMI线 4k 5米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USB打印线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usb打印线 10米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U盘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 128G U盘</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86.00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摄像头</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C11L</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210.00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usb3.0打印共享器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网络转接头数据线一拖二分线器usb切换器</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打印机专业网卡</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2014AD网卡</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投影幕布</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100寸投影幕布</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会议话筒配件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会议话筒套海绵套</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HP1005扫描组件</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470.00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HP1005主板</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620.00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MP2555SP原装套鼓</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2480.00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电源适配器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12V5A电源</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鼠标</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MS116鼠标</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超六类网线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0.56超六类网线 整箱</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箱</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600.00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水晶头</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超6类非屏蔽水晶头</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定影组件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1005/1020通用</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网络配件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网络直通(直通头 WT66105)</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打印机主板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888 主板</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780.00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打印机配件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纸盒齿轮配件</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地板吸盘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防静电地板吸盘</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电脑电源</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Optiplec 电源 H240AM</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鼠标</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MS116</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键盘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KB216</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幕布</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电动 100寸</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5口分线器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5口千兆分线器</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89.00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usb延长线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1.5米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维修配件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yoga710 笔记本屏幕，壳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1330.00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电脑硬盘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4000G</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CPU</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I3-10105</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960.00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主板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H510M</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710.00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内存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8G-3200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条</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210.00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硬盘</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ST 1000G</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机箱</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黑色</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180.00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电源</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600 400W</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202.00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键鼠</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MK120有线套件</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85.00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线缆 HUB</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850 3.0HUB  1.5米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76.00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电源适配器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12V 5A</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集线器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TL-SG100 5口千兆</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89.00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集线器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TL-SG100 8口千兆</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电脑配件</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外置硬盘盒</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直流时控开关</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24V时控开关定时器</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36.00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电源延长线</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5521DC</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40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8.00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散热器</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400L</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66.00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扫码枪</w:t>
            </w:r>
          </w:p>
        </w:tc>
        <w:tc>
          <w:tcPr>
            <w:tcW w:w="3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二维枪</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Style w:val="31"/>
                <w:rFonts w:hint="eastAsia" w:ascii="方正仿宋_GBK" w:hAnsi="方正仿宋_GBK" w:eastAsia="方正仿宋_GBK" w:cs="方正仿宋_GBK"/>
                <w:sz w:val="21"/>
                <w:szCs w:val="21"/>
                <w:bdr w:val="none" w:color="auto" w:sz="0" w:space="0"/>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250.00 </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631" w:type="dxa"/>
            <w:gridSpan w:val="5"/>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总价</w:t>
            </w:r>
          </w:p>
        </w:tc>
        <w:tc>
          <w:tcPr>
            <w:tcW w:w="1467"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53243.00 </w:t>
            </w:r>
          </w:p>
        </w:tc>
      </w:tr>
    </w:tbl>
    <w:p>
      <w:pPr>
        <w:rPr>
          <w:rFonts w:hint="eastAsia"/>
          <w:b w:val="0"/>
          <w:bCs/>
          <w:color w:val="auto"/>
          <w:sz w:val="24"/>
          <w:szCs w:val="28"/>
          <w:lang w:eastAsia="zh-CN"/>
        </w:rPr>
      </w:pPr>
      <w:r>
        <w:rPr>
          <w:rFonts w:hint="eastAsia"/>
          <w:b w:val="0"/>
          <w:bCs/>
          <w:color w:val="auto"/>
          <w:sz w:val="24"/>
          <w:szCs w:val="28"/>
          <w:lang w:eastAsia="zh-CN"/>
        </w:rPr>
        <w:br w:type="page"/>
      </w:r>
    </w:p>
    <w:p>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640" w:firstLineChars="200"/>
        <w:jc w:val="center"/>
        <w:textAlignment w:val="auto"/>
        <w:rPr>
          <w:rFonts w:hint="eastAsia" w:ascii="方正仿宋_GBK" w:hAnsi="方正仿宋_GBK" w:eastAsia="方正仿宋_GBK" w:cs="方正仿宋_GBK"/>
          <w:b w:val="0"/>
          <w:bCs/>
          <w:color w:val="auto"/>
          <w:sz w:val="32"/>
          <w:szCs w:val="36"/>
          <w:lang w:val="en-US" w:eastAsia="zh-CN"/>
        </w:rPr>
      </w:pPr>
      <w:r>
        <w:rPr>
          <w:rFonts w:hint="eastAsia" w:ascii="方正仿宋_GBK" w:hAnsi="方正仿宋_GBK" w:eastAsia="方正仿宋_GBK" w:cs="方正仿宋_GBK"/>
          <w:b w:val="0"/>
          <w:bCs/>
          <w:color w:val="auto"/>
          <w:sz w:val="32"/>
          <w:szCs w:val="36"/>
          <w:lang w:val="en-US" w:eastAsia="zh-CN"/>
        </w:rPr>
        <w:t>二标段：机房配件</w:t>
      </w:r>
    </w:p>
    <w:tbl>
      <w:tblPr>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00"/>
        <w:gridCol w:w="4050"/>
        <w:gridCol w:w="915"/>
        <w:gridCol w:w="825"/>
        <w:gridCol w:w="124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lang w:val="en-US" w:eastAsia="zh-CN" w:bidi="ar"/>
              </w:rPr>
              <w:t>设备名称</w:t>
            </w:r>
          </w:p>
        </w:tc>
        <w:tc>
          <w:tcPr>
            <w:tcW w:w="4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lang w:val="en-US" w:eastAsia="zh-CN" w:bidi="ar"/>
              </w:rPr>
              <w:t>规格</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rPr>
              <w:t>单价（元）</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lang w:eastAsia="zh-CN"/>
              </w:rPr>
              <w:t>合计</w:t>
            </w:r>
            <w:r>
              <w:rPr>
                <w:rFonts w:hint="eastAsia" w:ascii="方正仿宋_GBK" w:hAnsi="方正仿宋_GBK" w:eastAsia="方正仿宋_GBK" w:cs="方正仿宋_GBK"/>
                <w:i w:val="0"/>
                <w:iCs w:val="0"/>
                <w:color w:val="000000"/>
                <w:sz w:val="21"/>
                <w:szCs w:val="21"/>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服务器硬盘</w:t>
            </w:r>
          </w:p>
        </w:tc>
        <w:tc>
          <w:tcPr>
            <w:tcW w:w="4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IBM HDD 600GB</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980.00 </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980.00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服务器硬盘</w:t>
            </w:r>
          </w:p>
        </w:tc>
        <w:tc>
          <w:tcPr>
            <w:tcW w:w="4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IBM HDD 2000GB</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2300.00 </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2300.00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存储硬盘</w:t>
            </w:r>
          </w:p>
        </w:tc>
        <w:tc>
          <w:tcPr>
            <w:tcW w:w="4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Style w:val="32"/>
                <w:rFonts w:hint="eastAsia" w:ascii="方正仿宋_GBK" w:hAnsi="方正仿宋_GBK" w:eastAsia="方正仿宋_GBK" w:cs="方正仿宋_GBK"/>
                <w:sz w:val="21"/>
                <w:szCs w:val="21"/>
                <w:bdr w:val="none" w:color="auto" w:sz="0" w:space="0"/>
                <w:lang w:val="en-US" w:eastAsia="zh-CN" w:bidi="ar"/>
              </w:rPr>
              <w:t>6T</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32"/>
                <w:rFonts w:hint="eastAsia" w:ascii="方正仿宋_GBK" w:hAnsi="方正仿宋_GBK" w:eastAsia="方正仿宋_GBK" w:cs="方正仿宋_GBK"/>
                <w:sz w:val="21"/>
                <w:szCs w:val="21"/>
                <w:bdr w:val="none" w:color="auto" w:sz="0" w:space="0"/>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 </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6000.00 </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光模块</w:t>
            </w:r>
          </w:p>
        </w:tc>
        <w:tc>
          <w:tcPr>
            <w:tcW w:w="4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Style w:val="32"/>
                <w:rFonts w:hint="eastAsia" w:ascii="方正仿宋_GBK" w:hAnsi="方正仿宋_GBK" w:eastAsia="方正仿宋_GBK" w:cs="方正仿宋_GBK"/>
                <w:sz w:val="21"/>
                <w:szCs w:val="21"/>
                <w:bdr w:val="none" w:color="auto" w:sz="0" w:space="0"/>
                <w:lang w:val="en-US" w:eastAsia="zh-CN" w:bidi="ar"/>
              </w:rPr>
              <w:t>SEP-GE-LX-SM1310-D</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32"/>
                <w:rFonts w:hint="eastAsia" w:ascii="方正仿宋_GBK" w:hAnsi="方正仿宋_GBK" w:eastAsia="方正仿宋_GBK" w:cs="方正仿宋_GBK"/>
                <w:sz w:val="21"/>
                <w:szCs w:val="21"/>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10 </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350.00 </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光模块</w:t>
            </w:r>
          </w:p>
        </w:tc>
        <w:tc>
          <w:tcPr>
            <w:tcW w:w="4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SFP-XG-LX-SM850-D 万兆</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32"/>
                <w:rFonts w:hint="eastAsia" w:ascii="方正仿宋_GBK" w:hAnsi="方正仿宋_GBK" w:eastAsia="方正仿宋_GBK" w:cs="方正仿宋_GBK"/>
                <w:sz w:val="21"/>
                <w:szCs w:val="21"/>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1 </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500.00 </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35" w:type="dxa"/>
            <w:gridSpan w:val="5"/>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总价</w:t>
            </w:r>
          </w:p>
        </w:tc>
        <w:tc>
          <w:tcPr>
            <w:tcW w:w="139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25280.00</w:t>
            </w:r>
          </w:p>
        </w:tc>
      </w:tr>
    </w:tbl>
    <w:p>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480" w:firstLineChars="200"/>
        <w:jc w:val="center"/>
        <w:textAlignment w:val="auto"/>
        <w:rPr>
          <w:rFonts w:hint="default"/>
          <w:b w:val="0"/>
          <w:bCs/>
          <w:color w:val="auto"/>
          <w:sz w:val="24"/>
          <w:szCs w:val="28"/>
          <w:lang w:val="en-US" w:eastAsia="zh-CN"/>
        </w:rPr>
      </w:pPr>
    </w:p>
    <w:p>
      <w:pPr>
        <w:pStyle w:val="29"/>
        <w:keepNext w:val="0"/>
        <w:keepLines w:val="0"/>
        <w:pageBreakBefore w:val="0"/>
        <w:widowControl w:val="0"/>
        <w:numPr>
          <w:ilvl w:val="0"/>
          <w:numId w:val="3"/>
        </w:numPr>
        <w:tabs>
          <w:tab w:val="left" w:pos="660"/>
          <w:tab w:val="left" w:pos="1693"/>
        </w:tabs>
        <w:kinsoku/>
        <w:wordWrap/>
        <w:overflowPunct/>
        <w:topLinePunct w:val="0"/>
        <w:autoSpaceDE/>
        <w:autoSpaceDN/>
        <w:bidi w:val="0"/>
        <w:adjustRightInd/>
        <w:snapToGrid/>
        <w:spacing w:line="365" w:lineRule="auto"/>
        <w:ind w:left="0" w:leftChars="0" w:right="0" w:rightChars="0" w:firstLine="560" w:firstLineChars="200"/>
        <w:textAlignment w:val="auto"/>
        <w:rPr>
          <w:rFonts w:hint="eastAsia" w:ascii="方正仿宋_GBK" w:hAnsi="方正仿宋_GBK" w:eastAsia="方正仿宋_GBK" w:cs="方正仿宋_GBK"/>
          <w:b w:val="0"/>
          <w:bCs/>
          <w:color w:val="auto"/>
          <w:sz w:val="28"/>
          <w:szCs w:val="32"/>
        </w:r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pPr>
        <w:pStyle w:val="29"/>
        <w:keepNext w:val="0"/>
        <w:keepLines w:val="0"/>
        <w:pageBreakBefore w:val="0"/>
        <w:widowControl w:val="0"/>
        <w:numPr>
          <w:ilvl w:val="0"/>
          <w:numId w:val="3"/>
        </w:numPr>
        <w:tabs>
          <w:tab w:val="left" w:pos="660"/>
          <w:tab w:val="left" w:pos="1693"/>
        </w:tabs>
        <w:kinsoku/>
        <w:wordWrap/>
        <w:overflowPunct/>
        <w:topLinePunct w:val="0"/>
        <w:autoSpaceDE/>
        <w:autoSpaceDN/>
        <w:bidi w:val="0"/>
        <w:adjustRightInd/>
        <w:snapToGrid/>
        <w:spacing w:line="365" w:lineRule="auto"/>
        <w:ind w:left="0" w:leftChars="0" w:right="0" w:rightChars="0" w:firstLine="560" w:firstLineChars="200"/>
        <w:textAlignment w:val="auto"/>
        <w:rPr>
          <w:rFonts w:hint="eastAsia" w:ascii="方正仿宋_GBK" w:hAnsi="方正仿宋_GBK" w:eastAsia="方正仿宋_GBK" w:cs="方正仿宋_GBK"/>
          <w:b w:val="0"/>
          <w:bCs/>
          <w:color w:val="auto"/>
          <w:sz w:val="28"/>
          <w:szCs w:val="32"/>
          <w:lang w:val="en-US" w:eastAsia="zh-CN"/>
        </w:rPr>
      </w:pPr>
      <w:r>
        <w:rPr>
          <w:rFonts w:hint="eastAsia" w:ascii="方正仿宋_GBK" w:hAnsi="方正仿宋_GBK" w:eastAsia="方正仿宋_GBK" w:cs="方正仿宋_GBK"/>
          <w:b w:val="0"/>
          <w:bCs/>
          <w:color w:val="auto"/>
          <w:sz w:val="28"/>
          <w:szCs w:val="32"/>
          <w:lang w:val="en-US" w:eastAsia="zh-CN"/>
        </w:rPr>
        <w:t>本次采购无法提前准确估算合同履行过程中所使用的相关配件的数量，预算金额及最高限价为预估价，仅作参考，采购合同将采用单价合同形式，最终以采购人实际使用的供应数量及进行结算。</w:t>
      </w:r>
    </w:p>
    <w:p>
      <w:pPr>
        <w:pStyle w:val="29"/>
        <w:keepNext w:val="0"/>
        <w:keepLines w:val="0"/>
        <w:pageBreakBefore w:val="0"/>
        <w:widowControl w:val="0"/>
        <w:numPr>
          <w:ilvl w:val="0"/>
          <w:numId w:val="3"/>
        </w:numPr>
        <w:tabs>
          <w:tab w:val="left" w:pos="660"/>
          <w:tab w:val="left" w:pos="1693"/>
        </w:tabs>
        <w:kinsoku/>
        <w:wordWrap/>
        <w:overflowPunct/>
        <w:topLinePunct w:val="0"/>
        <w:autoSpaceDE/>
        <w:autoSpaceDN/>
        <w:bidi w:val="0"/>
        <w:adjustRightInd/>
        <w:snapToGrid/>
        <w:spacing w:line="365" w:lineRule="auto"/>
        <w:ind w:left="0" w:leftChars="0" w:right="0" w:rightChars="0" w:firstLine="560" w:firstLineChars="200"/>
        <w:textAlignment w:val="auto"/>
        <w:rPr>
          <w:rFonts w:hint="eastAsia" w:ascii="方正仿宋_GBK" w:hAnsi="方正仿宋_GBK" w:eastAsia="方正仿宋_GBK" w:cs="方正仿宋_GBK"/>
          <w:b w:val="0"/>
          <w:bCs/>
          <w:color w:val="auto"/>
          <w:sz w:val="28"/>
          <w:szCs w:val="32"/>
          <w:lang w:val="en-US" w:eastAsia="zh-CN"/>
        </w:rPr>
      </w:pPr>
      <w:r>
        <w:rPr>
          <w:rFonts w:hint="eastAsia" w:ascii="方正仿宋_GBK" w:hAnsi="方正仿宋_GBK" w:eastAsia="方正仿宋_GBK" w:cs="方正仿宋_GBK"/>
          <w:b w:val="0"/>
          <w:bCs/>
          <w:color w:val="auto"/>
          <w:sz w:val="28"/>
          <w:szCs w:val="32"/>
          <w:lang w:val="en-US" w:eastAsia="zh-CN"/>
        </w:rPr>
        <w:t>办公设备配件及机房配件的种类、数量依据医院目前实际需求制定，如医院根据实际新增需要的配件，双方可以用补充协议增加。</w:t>
      </w:r>
    </w:p>
    <w:p>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480" w:firstLineChars="200"/>
        <w:textAlignment w:val="auto"/>
        <w:rPr>
          <w:rFonts w:hint="default" w:eastAsiaTheme="minorEastAsia"/>
          <w:b w:val="0"/>
          <w:bCs/>
          <w:color w:val="auto"/>
          <w:sz w:val="24"/>
          <w:szCs w:val="28"/>
          <w:lang w:val="en-US" w:eastAsia="zh-CN"/>
        </w:rPr>
      </w:pPr>
    </w:p>
    <w:p>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第三章 响应文件格式</w:t>
      </w:r>
    </w:p>
    <w:p>
      <w:pPr>
        <w:rPr>
          <w:rFonts w:hint="default" w:ascii="Times New Roman" w:hAnsi="Times New Roman" w:eastAsia="方正小标宋_GBK" w:cs="Times New Roman"/>
          <w:b w:val="0"/>
          <w:bCs w:val="0"/>
          <w:color w:val="auto"/>
          <w:sz w:val="44"/>
          <w:szCs w:val="44"/>
          <w:highlight w:val="none"/>
          <w:lang w:val="en-US" w:eastAsia="zh-CN"/>
        </w:rPr>
      </w:pPr>
    </w:p>
    <w:p>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r>
        <w:rPr>
          <w:rFonts w:hint="eastAsia" w:ascii="仿宋" w:hAnsi="仿宋" w:eastAsia="仿宋" w:cs="仿宋"/>
          <w:b/>
          <w:bCs/>
          <w:caps w:val="0"/>
          <w:color w:val="auto"/>
          <w:sz w:val="44"/>
          <w:highlight w:val="none"/>
        </w:rPr>
        <w:t>泸西县中医医院2024年办公设备配件、机房配件采购项目</w:t>
      </w:r>
    </w:p>
    <w:p>
      <w:pPr>
        <w:shd w:val="clear" w:color="auto" w:fill="auto"/>
        <w:tabs>
          <w:tab w:val="left" w:pos="1365"/>
        </w:tabs>
        <w:spacing w:line="600" w:lineRule="exact"/>
        <w:jc w:val="center"/>
        <w:outlineLvl w:val="0"/>
        <w:rPr>
          <w:rFonts w:hint="default" w:ascii="仿宋" w:hAnsi="仿宋" w:eastAsia="仿宋" w:cs="仿宋"/>
          <w:b/>
          <w:bCs/>
          <w:caps w:val="0"/>
          <w:color w:val="auto"/>
          <w:sz w:val="44"/>
          <w:highlight w:val="none"/>
          <w:lang w:val="en-US" w:eastAsia="zh-CN"/>
        </w:rPr>
      </w:pPr>
      <w:r>
        <w:rPr>
          <w:rFonts w:hint="eastAsia" w:ascii="仿宋" w:hAnsi="仿宋" w:eastAsia="仿宋" w:cs="仿宋"/>
          <w:b/>
          <w:bCs/>
          <w:caps w:val="0"/>
          <w:color w:val="auto"/>
          <w:sz w:val="44"/>
          <w:highlight w:val="none"/>
          <w:lang w:eastAsia="zh-CN"/>
        </w:rPr>
        <w:t>（</w:t>
      </w:r>
      <w:r>
        <w:rPr>
          <w:rFonts w:hint="eastAsia" w:ascii="仿宋" w:hAnsi="仿宋" w:eastAsia="仿宋" w:cs="仿宋"/>
          <w:b/>
          <w:bCs/>
          <w:caps w:val="0"/>
          <w:color w:val="auto"/>
          <w:sz w:val="44"/>
          <w:highlight w:val="none"/>
          <w:u w:val="single"/>
          <w:lang w:val="en-US" w:eastAsia="zh-CN"/>
        </w:rPr>
        <w:t xml:space="preserve">   </w:t>
      </w:r>
      <w:r>
        <w:rPr>
          <w:rFonts w:hint="eastAsia" w:ascii="仿宋" w:hAnsi="仿宋" w:eastAsia="仿宋" w:cs="仿宋"/>
          <w:b/>
          <w:bCs/>
          <w:caps w:val="0"/>
          <w:color w:val="auto"/>
          <w:sz w:val="44"/>
          <w:highlight w:val="none"/>
          <w:lang w:val="en-US" w:eastAsia="zh-CN"/>
        </w:rPr>
        <w:t>标段）</w:t>
      </w:r>
    </w:p>
    <w:p>
      <w:pPr>
        <w:pStyle w:val="2"/>
        <w:rPr>
          <w:rFonts w:hint="eastAsia"/>
        </w:rPr>
      </w:pP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pPr>
        <w:pStyle w:val="4"/>
        <w:rPr>
          <w:rFonts w:hint="eastAsia" w:ascii="仿宋" w:hAnsi="仿宋" w:eastAsia="仿宋" w:cs="仿宋"/>
          <w:caps w:val="0"/>
          <w:color w:val="auto"/>
          <w:sz w:val="32"/>
          <w:szCs w:val="32"/>
          <w:highlight w:val="none"/>
          <w:u w:val="single"/>
        </w:rPr>
      </w:pPr>
    </w:p>
    <w:p>
      <w:pPr>
        <w:rPr>
          <w:rFonts w:hint="eastAsia"/>
          <w:color w:val="auto"/>
        </w:rPr>
      </w:pPr>
    </w:p>
    <w:p>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0" w:name="_Toc15113"/>
      <w:bookmarkStart w:id="1" w:name="_Toc14249"/>
      <w:bookmarkStart w:id="2" w:name="_Toc11043_WPSOffice_Level1"/>
      <w:bookmarkStart w:id="3" w:name="_Toc26092"/>
      <w:bookmarkStart w:id="4" w:name="_Toc9916"/>
      <w:bookmarkStart w:id="5" w:name="_Toc472"/>
      <w:bookmarkStart w:id="6" w:name="_Toc10072"/>
      <w:bookmarkStart w:id="7" w:name="_Toc26851_WPSOffice_Level1"/>
      <w:bookmarkStart w:id="8" w:name="_Toc471"/>
      <w:r>
        <w:rPr>
          <w:rFonts w:hint="eastAsia" w:ascii="仿宋" w:hAnsi="仿宋" w:eastAsia="仿宋" w:cs="仿宋"/>
          <w:b/>
          <w:bCs/>
          <w:caps w:val="0"/>
          <w:color w:val="auto"/>
          <w:sz w:val="44"/>
          <w:highlight w:val="none"/>
        </w:rPr>
        <w:t>响  应  文  件</w:t>
      </w:r>
      <w:bookmarkEnd w:id="0"/>
      <w:bookmarkEnd w:id="1"/>
      <w:bookmarkEnd w:id="2"/>
      <w:bookmarkEnd w:id="3"/>
      <w:bookmarkEnd w:id="4"/>
      <w:bookmarkEnd w:id="5"/>
      <w:bookmarkEnd w:id="6"/>
      <w:bookmarkEnd w:id="7"/>
      <w:bookmarkEnd w:id="8"/>
    </w:p>
    <w:p>
      <w:pPr>
        <w:shd w:val="clear" w:color="auto" w:fill="auto"/>
        <w:tabs>
          <w:tab w:val="left" w:pos="1365"/>
        </w:tabs>
        <w:spacing w:line="600" w:lineRule="exact"/>
        <w:rPr>
          <w:rFonts w:hint="eastAsia" w:ascii="仿宋" w:hAnsi="仿宋" w:eastAsia="仿宋" w:cs="仿宋"/>
          <w:caps w:val="0"/>
          <w:color w:val="auto"/>
          <w:sz w:val="24"/>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9" w:name="_Toc19573"/>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9"/>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0"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0"/>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2280"/>
        </w:tabs>
        <w:spacing w:line="600" w:lineRule="exact"/>
        <w:ind w:firstLine="562" w:firstLineChars="200"/>
        <w:outlineLvl w:val="0"/>
        <w:rPr>
          <w:rStyle w:val="19"/>
          <w:rFonts w:hint="eastAsia" w:ascii="仿宋" w:hAnsi="仿宋" w:eastAsia="仿宋" w:cs="仿宋"/>
          <w:color w:val="auto"/>
          <w:highlight w:val="none"/>
          <w:lang w:eastAsia="zh-CN"/>
        </w:rPr>
      </w:pPr>
      <w:bookmarkStart w:id="11" w:name="_Toc14008"/>
      <w:r>
        <w:rPr>
          <w:rFonts w:hint="eastAsia" w:ascii="仿宋" w:hAnsi="仿宋" w:eastAsia="仿宋" w:cs="仿宋"/>
          <w:b/>
          <w:bCs/>
          <w:caps w:val="0"/>
          <w:color w:val="auto"/>
          <w:sz w:val="28"/>
          <w:highlight w:val="none"/>
        </w:rPr>
        <w:t>日       期：</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rPr>
        <w:t>年</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rPr>
        <w:t>月</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rPr>
        <w:t>日</w:t>
      </w:r>
      <w:bookmarkEnd w:id="11"/>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pStyle w:val="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w:t>
      </w:r>
      <w:r>
        <w:rPr>
          <w:rFonts w:hint="eastAsia" w:eastAsia="方正楷体_GBK" w:cs="Times New Roman"/>
          <w:snapToGrid/>
          <w:color w:val="auto"/>
          <w:kern w:val="0"/>
          <w:sz w:val="32"/>
          <w:szCs w:val="32"/>
          <w:lang w:val="en-US" w:eastAsia="zh-CN" w:bidi="ar-SA"/>
        </w:rPr>
        <w:t>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pStyle w:val="9"/>
              <w:tabs>
                <w:tab w:val="left" w:pos="720"/>
                <w:tab w:val="left" w:pos="8295"/>
              </w:tabs>
              <w:spacing w:before="120" w:after="120" w:line="500" w:lineRule="exact"/>
              <w:jc w:val="center"/>
              <w:rPr>
                <w:rFonts w:hint="eastAsia" w:ascii="方正仿宋_GBK" w:hAnsi="方正仿宋_GBK" w:eastAsia="方正仿宋_GBK" w:cs="方正仿宋_GBK"/>
                <w:b w:val="0"/>
                <w:bCs w:val="0"/>
                <w:snapToGrid/>
                <w:color w:val="auto"/>
                <w:kern w:val="0"/>
                <w:sz w:val="32"/>
                <w:szCs w:val="32"/>
                <w:lang w:val="en-US" w:eastAsia="zh-CN" w:bidi="ar-SA"/>
              </w:rPr>
            </w:pPr>
            <w:r>
              <w:rPr>
                <w:rFonts w:hint="eastAsia" w:ascii="方正仿宋_GBK" w:hAnsi="方正仿宋_GBK" w:eastAsia="方正仿宋_GBK" w:cs="方正仿宋_GBK"/>
                <w:caps w:val="0"/>
                <w:color w:val="auto"/>
                <w:spacing w:val="0"/>
                <w:kern w:val="0"/>
                <w:sz w:val="32"/>
                <w:szCs w:val="32"/>
                <w:lang w:eastAsia="zh-CN"/>
              </w:rPr>
              <w:t>报</w:t>
            </w:r>
            <w:r>
              <w:rPr>
                <w:rFonts w:hint="eastAsia" w:ascii="方正仿宋_GBK" w:hAnsi="方正仿宋_GBK" w:eastAsia="方正仿宋_GBK" w:cs="方正仿宋_GBK"/>
                <w:caps w:val="0"/>
                <w:color w:val="auto"/>
                <w:spacing w:val="0"/>
                <w:kern w:val="0"/>
                <w:sz w:val="32"/>
                <w:szCs w:val="32"/>
                <w:lang w:val="en-US" w:eastAsia="zh-CN"/>
              </w:rPr>
              <w:t xml:space="preserve">  </w:t>
            </w:r>
            <w:r>
              <w:rPr>
                <w:rFonts w:hint="eastAsia" w:ascii="方正仿宋_GBK" w:hAnsi="方正仿宋_GBK" w:eastAsia="方正仿宋_GBK" w:cs="方正仿宋_GBK"/>
                <w:caps w:val="0"/>
                <w:color w:val="auto"/>
                <w:spacing w:val="0"/>
                <w:kern w:val="0"/>
                <w:sz w:val="32"/>
                <w:szCs w:val="32"/>
                <w:lang w:eastAsia="zh-CN"/>
              </w:rPr>
              <w:t>价（元）</w:t>
            </w:r>
          </w:p>
        </w:tc>
        <w:tc>
          <w:tcPr>
            <w:tcW w:w="6501" w:type="dxa"/>
            <w:noWrap w:val="0"/>
            <w:vAlign w:val="center"/>
          </w:tcPr>
          <w:p>
            <w:pPr>
              <w:rPr>
                <w:rFonts w:hint="eastAsia" w:ascii="方正仿宋_GBK" w:hAnsi="方正仿宋_GBK" w:eastAsia="方正仿宋_GBK" w:cs="方正仿宋_GBK"/>
                <w:spacing w:val="0"/>
                <w:kern w:val="0"/>
                <w:sz w:val="32"/>
                <w:szCs w:val="32"/>
                <w:lang w:eastAsia="zh-CN"/>
              </w:rPr>
            </w:pPr>
          </w:p>
          <w:p>
            <w:pPr>
              <w:pStyle w:val="2"/>
              <w:spacing w:line="600" w:lineRule="auto"/>
              <w:rPr>
                <w:rFonts w:hint="eastAsia" w:ascii="方正仿宋_GBK" w:hAnsi="方正仿宋_GBK" w:eastAsia="方正仿宋_GBK" w:cs="方正仿宋_GBK"/>
                <w:caps w:val="0"/>
                <w:color w:val="auto"/>
                <w:spacing w:val="0"/>
                <w:kern w:val="0"/>
                <w:sz w:val="32"/>
                <w:szCs w:val="32"/>
                <w:u w:val="single"/>
                <w:lang w:val="en-US" w:eastAsia="zh-CN"/>
              </w:rPr>
            </w:pPr>
            <w:r>
              <w:rPr>
                <w:rFonts w:hint="eastAsia" w:ascii="方正仿宋_GBK" w:hAnsi="方正仿宋_GBK" w:eastAsia="方正仿宋_GBK" w:cs="方正仿宋_GBK"/>
                <w:caps w:val="0"/>
                <w:color w:val="auto"/>
                <w:spacing w:val="0"/>
                <w:kern w:val="0"/>
                <w:sz w:val="32"/>
                <w:szCs w:val="32"/>
                <w:lang w:eastAsia="zh-CN"/>
              </w:rPr>
              <w:t>小写：</w:t>
            </w:r>
            <w:r>
              <w:rPr>
                <w:rFonts w:hint="eastAsia" w:ascii="方正仿宋_GBK" w:hAnsi="方正仿宋_GBK" w:eastAsia="方正仿宋_GBK" w:cs="方正仿宋_GBK"/>
                <w:caps w:val="0"/>
                <w:color w:val="auto"/>
                <w:spacing w:val="0"/>
                <w:kern w:val="0"/>
                <w:sz w:val="32"/>
                <w:szCs w:val="32"/>
                <w:u w:val="single"/>
                <w:lang w:val="en-US" w:eastAsia="zh-CN"/>
              </w:rPr>
              <w:t xml:space="preserve"> ¥                   </w:t>
            </w:r>
          </w:p>
          <w:p>
            <w:pPr>
              <w:pStyle w:val="2"/>
              <w:spacing w:line="600" w:lineRule="auto"/>
              <w:ind w:left="0" w:leftChars="0" w:firstLine="0" w:firstLineChars="0"/>
              <w:rPr>
                <w:rFonts w:hint="eastAsia" w:ascii="方正仿宋_GBK" w:hAnsi="方正仿宋_GBK" w:eastAsia="方正仿宋_GBK" w:cs="方正仿宋_GBK"/>
                <w:b w:val="0"/>
                <w:bCs w:val="0"/>
                <w:snapToGrid/>
                <w:color w:val="auto"/>
                <w:kern w:val="0"/>
                <w:sz w:val="32"/>
                <w:szCs w:val="32"/>
                <w:lang w:val="en-US" w:eastAsia="zh-CN" w:bidi="ar-SA"/>
              </w:rPr>
            </w:pPr>
            <w:r>
              <w:rPr>
                <w:rFonts w:hint="eastAsia" w:ascii="方正仿宋_GBK" w:hAnsi="方正仿宋_GBK" w:eastAsia="方正仿宋_GBK" w:cs="方正仿宋_GBK"/>
                <w:caps w:val="0"/>
                <w:color w:val="auto"/>
                <w:spacing w:val="0"/>
                <w:kern w:val="0"/>
                <w:sz w:val="32"/>
                <w:szCs w:val="32"/>
                <w:lang w:eastAsia="zh-CN"/>
              </w:rPr>
              <w:t>大写：</w:t>
            </w:r>
            <w:r>
              <w:rPr>
                <w:rFonts w:hint="eastAsia" w:ascii="方正仿宋_GBK" w:hAnsi="方正仿宋_GBK" w:eastAsia="方正仿宋_GBK" w:cs="方正仿宋_GBK"/>
                <w:caps w:val="0"/>
                <w:color w:val="auto"/>
                <w:spacing w:val="0"/>
                <w:kern w:val="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rPr>
              <w:t>合同履行期限</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___年</w:t>
            </w:r>
          </w:p>
        </w:tc>
      </w:tr>
    </w:tbl>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注：⑴ 本表一经涂改，应在涂改处加盖公章或者由法定代表人或授权委托人签字或盖章，否则其报价作无效处理。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 xml:space="preserve">⑵ </w:t>
      </w:r>
      <w:r>
        <w:rPr>
          <w:rFonts w:hint="eastAsia" w:ascii="Times New Roman" w:hAnsi="Times New Roman" w:eastAsia="仿宋" w:cs="Times New Roman"/>
          <w:color w:val="auto"/>
          <w:sz w:val="32"/>
          <w:szCs w:val="32"/>
          <w:highlight w:val="none"/>
          <w:lang w:eastAsia="zh-CN"/>
        </w:rPr>
        <w:t>本项目</w:t>
      </w:r>
      <w:r>
        <w:rPr>
          <w:rFonts w:hint="default" w:ascii="Times New Roman" w:hAnsi="Times New Roman" w:eastAsia="仿宋" w:cs="Times New Roman"/>
          <w:color w:val="auto"/>
          <w:sz w:val="32"/>
          <w:szCs w:val="32"/>
          <w:highlight w:val="none"/>
          <w:lang w:eastAsia="zh-CN"/>
        </w:rPr>
        <w:t>报价应包含项目的全部费用。</w:t>
      </w:r>
      <w:r>
        <w:rPr>
          <w:rFonts w:hint="eastAsia" w:ascii="Times New Roman" w:hAnsi="Times New Roman" w:eastAsia="仿宋" w:cs="Times New Roman"/>
          <w:color w:val="auto"/>
          <w:sz w:val="32"/>
          <w:szCs w:val="32"/>
          <w:highlight w:val="none"/>
          <w:lang w:eastAsia="zh-CN"/>
        </w:rPr>
        <w:t>投标报价不得超过采购最高限价的总价及单价，否则将按废标处理。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⑶ 填写人民币报价保留小数点后两位，第三位四舍五入。</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2"/>
        <w:ind w:firstLine="4480" w:firstLineChars="1400"/>
        <w:jc w:val="both"/>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32"/>
          <w:szCs w:val="32"/>
          <w:highlight w:val="none"/>
          <w:lang w:eastAsia="zh-CN"/>
        </w:rPr>
        <w:t>联系方式：</w:t>
      </w:r>
    </w:p>
    <w:p>
      <w:pPr>
        <w:pStyle w:val="2"/>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填表时间：    年  月  日</w:t>
      </w:r>
    </w:p>
    <w:p>
      <w:pP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（二）分项报价表</w:t>
      </w:r>
    </w:p>
    <w:p>
      <w:pPr>
        <w:pStyle w:val="8"/>
        <w:rPr>
          <w:rFonts w:hint="default"/>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93"/>
        <w:gridCol w:w="1428"/>
        <w:gridCol w:w="1484"/>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96"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i w:val="0"/>
                <w:iCs w:val="0"/>
                <w:color w:val="000000"/>
                <w:kern w:val="0"/>
                <w:sz w:val="28"/>
                <w:szCs w:val="28"/>
                <w:u w:val="none"/>
                <w:lang w:val="en-US" w:eastAsia="zh-CN" w:bidi="ar"/>
              </w:rPr>
              <w:t>序号</w:t>
            </w:r>
          </w:p>
        </w:tc>
        <w:tc>
          <w:tcPr>
            <w:tcW w:w="1393"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i w:val="0"/>
                <w:iCs w:val="0"/>
                <w:color w:val="000000"/>
                <w:kern w:val="0"/>
                <w:sz w:val="28"/>
                <w:szCs w:val="28"/>
                <w:u w:val="none"/>
                <w:lang w:val="en-US" w:eastAsia="zh-CN" w:bidi="ar"/>
              </w:rPr>
              <w:t>名称</w:t>
            </w:r>
          </w:p>
        </w:tc>
        <w:tc>
          <w:tcPr>
            <w:tcW w:w="1428"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i w:val="0"/>
                <w:iCs w:val="0"/>
                <w:color w:val="000000"/>
                <w:kern w:val="0"/>
                <w:sz w:val="28"/>
                <w:szCs w:val="28"/>
                <w:u w:val="none"/>
                <w:lang w:val="en-US" w:eastAsia="zh-CN" w:bidi="ar"/>
              </w:rPr>
              <w:t>规格/型号</w:t>
            </w:r>
          </w:p>
        </w:tc>
        <w:tc>
          <w:tcPr>
            <w:tcW w:w="148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i w:val="0"/>
                <w:iCs w:val="0"/>
                <w:color w:val="000000"/>
                <w:kern w:val="0"/>
                <w:sz w:val="28"/>
                <w:szCs w:val="28"/>
                <w:u w:val="none"/>
                <w:lang w:val="en-US" w:eastAsia="zh-CN" w:bidi="ar"/>
              </w:rPr>
              <w:t>厂家/品牌</w:t>
            </w:r>
          </w:p>
        </w:tc>
        <w:tc>
          <w:tcPr>
            <w:tcW w:w="9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i w:val="0"/>
                <w:iCs w:val="0"/>
                <w:color w:val="000000"/>
                <w:kern w:val="0"/>
                <w:sz w:val="28"/>
                <w:szCs w:val="28"/>
                <w:u w:val="none"/>
                <w:lang w:val="en-US" w:eastAsia="zh-CN" w:bidi="ar"/>
              </w:rPr>
              <w:t>单位</w:t>
            </w:r>
          </w:p>
        </w:tc>
        <w:tc>
          <w:tcPr>
            <w:tcW w:w="96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i w:val="0"/>
                <w:iCs w:val="0"/>
                <w:color w:val="000000"/>
                <w:kern w:val="0"/>
                <w:sz w:val="28"/>
                <w:szCs w:val="28"/>
                <w:u w:val="none"/>
                <w:lang w:val="en-US" w:eastAsia="zh-CN" w:bidi="ar"/>
              </w:rPr>
              <w:t>数量</w:t>
            </w:r>
          </w:p>
        </w:tc>
        <w:tc>
          <w:tcPr>
            <w:tcW w:w="116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单价</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（元）</w:t>
            </w:r>
          </w:p>
        </w:tc>
        <w:tc>
          <w:tcPr>
            <w:tcW w:w="149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合计</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en-US" w:eastAsia="zh-CN" w:bidi="zh-CN"/>
              </w:rPr>
            </w:pPr>
            <w:r>
              <w:rPr>
                <w:rFonts w:hint="eastAsia" w:ascii="方正仿宋_GBK" w:hAnsi="方正仿宋_GBK" w:eastAsia="方正仿宋_GBK" w:cs="方正仿宋_GBK"/>
                <w:bCs/>
                <w:spacing w:val="10"/>
                <w:sz w:val="28"/>
                <w:szCs w:val="28"/>
                <w:lang w:val="en-US" w:eastAsia="zh-CN" w:bidi="zh-CN"/>
              </w:rPr>
              <w:t>1</w:t>
            </w:r>
          </w:p>
        </w:tc>
        <w:tc>
          <w:tcPr>
            <w:tcW w:w="1393"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28"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8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en-US" w:eastAsia="zh-CN" w:bidi="zh-CN"/>
              </w:rPr>
            </w:pPr>
            <w:r>
              <w:rPr>
                <w:rFonts w:hint="eastAsia" w:ascii="方正仿宋_GBK" w:hAnsi="方正仿宋_GBK" w:eastAsia="方正仿宋_GBK" w:cs="方正仿宋_GBK"/>
                <w:bCs/>
                <w:spacing w:val="10"/>
                <w:sz w:val="28"/>
                <w:szCs w:val="28"/>
                <w:lang w:val="en-US" w:eastAsia="zh-CN" w:bidi="zh-CN"/>
              </w:rPr>
              <w:t>2</w:t>
            </w:r>
          </w:p>
        </w:tc>
        <w:tc>
          <w:tcPr>
            <w:tcW w:w="1393"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28"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8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en-US" w:eastAsia="zh-CN" w:bidi="zh-CN"/>
              </w:rPr>
            </w:pPr>
            <w:r>
              <w:rPr>
                <w:rFonts w:hint="eastAsia" w:ascii="方正仿宋_GBK" w:hAnsi="方正仿宋_GBK" w:eastAsia="方正仿宋_GBK" w:cs="方正仿宋_GBK"/>
                <w:bCs/>
                <w:spacing w:val="10"/>
                <w:sz w:val="28"/>
                <w:szCs w:val="28"/>
                <w:lang w:val="en-US" w:eastAsia="zh-CN" w:bidi="zh-CN"/>
              </w:rPr>
              <w:t>3</w:t>
            </w:r>
          </w:p>
        </w:tc>
        <w:tc>
          <w:tcPr>
            <w:tcW w:w="1393"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28"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8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en-US" w:eastAsia="zh-CN" w:bidi="zh-CN"/>
              </w:rPr>
            </w:pPr>
            <w:r>
              <w:rPr>
                <w:rFonts w:hint="eastAsia" w:ascii="方正仿宋_GBK" w:hAnsi="方正仿宋_GBK" w:eastAsia="方正仿宋_GBK" w:cs="方正仿宋_GBK"/>
                <w:bCs/>
                <w:spacing w:val="10"/>
                <w:sz w:val="28"/>
                <w:szCs w:val="28"/>
                <w:lang w:val="en-US" w:eastAsia="zh-CN" w:bidi="zh-CN"/>
              </w:rPr>
              <w:t>4</w:t>
            </w:r>
          </w:p>
        </w:tc>
        <w:tc>
          <w:tcPr>
            <w:tcW w:w="1393"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28"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8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en-US" w:eastAsia="zh-CN" w:bidi="zh-CN"/>
              </w:rPr>
            </w:pPr>
            <w:r>
              <w:rPr>
                <w:rFonts w:hint="eastAsia" w:ascii="方正仿宋_GBK" w:hAnsi="方正仿宋_GBK" w:eastAsia="方正仿宋_GBK" w:cs="方正仿宋_GBK"/>
                <w:bCs/>
                <w:spacing w:val="10"/>
                <w:sz w:val="28"/>
                <w:szCs w:val="28"/>
                <w:lang w:val="en-US" w:eastAsia="zh-CN" w:bidi="zh-CN"/>
              </w:rPr>
              <w:t>……</w:t>
            </w:r>
          </w:p>
        </w:tc>
        <w:tc>
          <w:tcPr>
            <w:tcW w:w="1393"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28"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8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方正仿宋_GBK" w:hAnsi="方正仿宋_GBK" w:eastAsia="方正仿宋_GBK" w:cs="方正仿宋_GBK"/>
                <w:bCs/>
                <w:spacing w:val="10"/>
                <w:sz w:val="28"/>
                <w:szCs w:val="28"/>
                <w:lang w:val="zh-CN" w:eastAsia="zh-CN" w:bidi="zh-CN"/>
              </w:rPr>
            </w:pPr>
            <w:r>
              <w:rPr>
                <w:rFonts w:hint="eastAsia" w:ascii="方正仿宋_GBK" w:hAnsi="方正仿宋_GBK" w:eastAsia="方正仿宋_GBK" w:cs="方正仿宋_GBK"/>
                <w:bCs/>
                <w:spacing w:val="10"/>
                <w:sz w:val="28"/>
                <w:szCs w:val="28"/>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both"/>
              <w:rPr>
                <w:rFonts w:hint="eastAsia" w:ascii="方正仿宋_GBK" w:hAnsi="方正仿宋_GBK" w:eastAsia="方正仿宋_GBK" w:cs="方正仿宋_GBK"/>
                <w:bCs/>
                <w:spacing w:val="10"/>
                <w:sz w:val="28"/>
                <w:szCs w:val="28"/>
                <w:lang w:val="en-US" w:eastAsia="zh-CN" w:bidi="zh-CN"/>
              </w:rPr>
            </w:pPr>
            <w:r>
              <w:rPr>
                <w:rFonts w:hint="eastAsia" w:ascii="方正仿宋_GBK" w:hAnsi="方正仿宋_GBK" w:eastAsia="方正仿宋_GBK" w:cs="方正仿宋_GBK"/>
                <w:bCs/>
                <w:spacing w:val="10"/>
                <w:sz w:val="28"/>
                <w:szCs w:val="28"/>
                <w:lang w:val="en-US" w:eastAsia="zh-CN" w:bidi="zh-CN"/>
              </w:rPr>
              <w:t xml:space="preserve">                            元</w:t>
            </w:r>
          </w:p>
        </w:tc>
      </w:tr>
    </w:tbl>
    <w:p>
      <w:pPr>
        <w:pStyle w:val="8"/>
        <w:ind w:left="0" w:leftChars="0" w:firstLine="0" w:firstLineChars="0"/>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eastAsia"/>
          <w:lang w:eastAsia="zh-CN"/>
        </w:rPr>
      </w:pPr>
      <w:bookmarkStart w:id="12" w:name="_Toc10542"/>
      <w:bookmarkStart w:id="13" w:name="_Toc12489"/>
      <w:r>
        <w:rPr>
          <w:rFonts w:hint="eastAsia" w:ascii="Times New Roman" w:hAnsi="Times New Roman" w:eastAsia="仿宋" w:cs="Times New Roman"/>
          <w:color w:val="auto"/>
          <w:sz w:val="32"/>
          <w:szCs w:val="32"/>
          <w:highlight w:val="none"/>
          <w:lang w:eastAsia="zh-CN"/>
        </w:rPr>
        <w:t>注：</w:t>
      </w:r>
      <w:bookmarkEnd w:id="12"/>
      <w:bookmarkEnd w:id="13"/>
      <w:r>
        <w:rPr>
          <w:rFonts w:hint="eastAsia" w:ascii="Times New Roman" w:hAnsi="Times New Roman" w:eastAsia="仿宋" w:cs="Times New Roman"/>
          <w:color w:val="auto"/>
          <w:sz w:val="32"/>
          <w:szCs w:val="32"/>
          <w:highlight w:val="none"/>
          <w:lang w:eastAsia="zh-CN"/>
        </w:rPr>
        <w:t>此表可根据需要自行扩展。</w:t>
      </w:r>
    </w:p>
    <w:p>
      <w:pPr>
        <w:tabs>
          <w:tab w:val="left" w:pos="720"/>
          <w:tab w:val="left" w:pos="900"/>
        </w:tabs>
        <w:spacing w:line="500" w:lineRule="exact"/>
        <w:rPr>
          <w:rFonts w:hint="eastAsia" w:ascii="Times New Roman" w:hAnsi="宋体" w:eastAsia="宋体" w:cs="Times New Roman"/>
          <w:snapToGrid/>
          <w:spacing w:val="0"/>
          <w:kern w:val="0"/>
          <w:sz w:val="24"/>
        </w:rPr>
      </w:pPr>
    </w:p>
    <w:p>
      <w:pPr>
        <w:pStyle w:val="2"/>
        <w:rPr>
          <w:rFonts w:hint="eastAsia" w:ascii="Times New Roman" w:hAnsi="宋体" w:eastAsia="宋体" w:cs="Times New Roman"/>
          <w:snapToGrid/>
          <w:spacing w:val="0"/>
          <w:kern w:val="0"/>
          <w:sz w:val="24"/>
        </w:rPr>
      </w:pPr>
    </w:p>
    <w:p>
      <w:pPr>
        <w:rPr>
          <w:rFonts w:hint="eastAsia" w:ascii="Times New Roman" w:hAnsi="宋体" w:eastAsia="宋体" w:cs="Times New Roman"/>
          <w:snapToGrid/>
          <w:spacing w:val="0"/>
          <w:kern w:val="0"/>
          <w:sz w:val="24"/>
        </w:rPr>
      </w:pPr>
    </w:p>
    <w:p>
      <w:pPr>
        <w:pStyle w:val="2"/>
        <w:rPr>
          <w:rFonts w:hint="eastAsia"/>
        </w:rPr>
      </w:pPr>
    </w:p>
    <w:p>
      <w:pPr>
        <w:pageBreakBefore w:val="0"/>
        <w:shd w:val="clear" w:color="auto" w:fill="auto"/>
        <w:kinsoku/>
        <w:topLinePunct w:val="0"/>
        <w:bidi w:val="0"/>
        <w:spacing w:line="580" w:lineRule="exact"/>
        <w:jc w:val="right"/>
        <w:rPr>
          <w:rFonts w:hint="eastAsia" w:ascii="Times New Roman" w:hAnsi="宋体" w:eastAsia="宋体" w:cs="Times New Roman"/>
          <w:snapToGrid/>
          <w:spacing w:val="0"/>
          <w:kern w:val="0"/>
          <w:sz w:val="24"/>
          <w:u w:val="single"/>
          <w:lang w:val="en-US" w:eastAsia="zh-CN"/>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日    期：     年   月  日</w:t>
      </w:r>
    </w:p>
    <w:p>
      <w:pPr>
        <w:rPr>
          <w:rFonts w:hint="default"/>
        </w:rPr>
      </w:pPr>
    </w:p>
    <w:p>
      <w:pPr>
        <w:numPr>
          <w:ilvl w:val="0"/>
          <w:numId w:val="4"/>
        </w:numPr>
        <w:jc w:val="left"/>
        <w:rPr>
          <w:rFonts w:hint="default" w:ascii="Times New Roman" w:hAnsi="Times New Roman" w:cs="Times New Roman"/>
          <w:b/>
          <w:bCs/>
          <w:color w:val="auto"/>
          <w:sz w:val="28"/>
          <w:szCs w:val="36"/>
        </w:rPr>
      </w:pPr>
      <w:r>
        <w:rPr>
          <w:rFonts w:hint="default" w:ascii="Times New Roman" w:hAnsi="Times New Roman" w:cs="Times New Roman"/>
          <w:b/>
          <w:bCs/>
          <w:color w:val="auto"/>
          <w:sz w:val="28"/>
          <w:szCs w:val="36"/>
        </w:rPr>
        <w:br w:type="page"/>
      </w:r>
    </w:p>
    <w:p>
      <w:pPr>
        <w:numPr>
          <w:numId w:val="0"/>
        </w:numPr>
        <w:jc w:val="center"/>
        <w:rPr>
          <w:rFonts w:hint="default" w:ascii="Times New Roman" w:hAnsi="Times New Roman" w:eastAsia="方正楷体_GBK" w:cs="Times New Roman"/>
          <w:snapToGrid/>
          <w:color w:val="auto"/>
          <w:kern w:val="0"/>
          <w:sz w:val="32"/>
          <w:szCs w:val="32"/>
          <w:lang w:val="en-US" w:eastAsia="zh-CN" w:bidi="ar-SA"/>
        </w:rPr>
      </w:pPr>
      <w:bookmarkStart w:id="14" w:name="_Toc12416"/>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4"/>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15" w:name="_Toc14552"/>
      <w:bookmarkStart w:id="16" w:name="_Toc7312"/>
      <w:bookmarkStart w:id="17" w:name="_Toc1891"/>
      <w:r>
        <w:rPr>
          <w:rFonts w:hint="default" w:ascii="Times New Roman" w:hAnsi="Times New Roman" w:eastAsia="仿宋" w:cs="Times New Roman"/>
          <w:b/>
          <w:color w:val="auto"/>
          <w:sz w:val="32"/>
          <w:szCs w:val="32"/>
          <w:highlight w:val="none"/>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w:t>
      </w:r>
      <w:r>
        <w:rPr>
          <w:rFonts w:hint="default" w:ascii="Times New Roman" w:hAnsi="Times New Roman" w:eastAsia="方正楷体_GBK" w:cs="Times New Roman"/>
          <w:snapToGrid/>
          <w:color w:val="auto"/>
          <w:kern w:val="0"/>
          <w:sz w:val="32"/>
          <w:szCs w:val="32"/>
          <w:lang w:val="en-US" w:eastAsia="zh-CN" w:bidi="ar-SA"/>
        </w:rPr>
        <w:t>授权委托书</w:t>
      </w:r>
      <w:bookmarkEnd w:id="15"/>
      <w:bookmarkEnd w:id="16"/>
      <w:bookmarkEnd w:id="17"/>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default" w:ascii="Times New Roman" w:hAnsi="Times New Roman" w:eastAsia="仿宋" w:cs="Times New Roman"/>
          <w:color w:val="auto"/>
          <w:sz w:val="32"/>
          <w:szCs w:val="32"/>
          <w:highlight w:val="none"/>
          <w:lang w:eastAsia="zh-CN"/>
        </w:rPr>
        <w:t>响应文件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bookmarkStart w:id="18" w:name="_GoBack"/>
      <w:bookmarkEnd w:id="18"/>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rPr>
          <w:rFonts w:hint="default" w:ascii="Times New Roman" w:hAnsi="Times New Roman" w:cs="Times New Roman"/>
          <w:color w:val="auto"/>
        </w:rPr>
        <w:sectPr>
          <w:pgSz w:w="11906" w:h="16838"/>
          <w:pgMar w:top="1928" w:right="1531" w:bottom="1871" w:left="1531" w:header="851" w:footer="992" w:gutter="0"/>
          <w:cols w:space="720" w:num="1"/>
          <w:docGrid w:type="lines" w:linePitch="312" w:charSpace="0"/>
        </w:sectPr>
      </w:pPr>
    </w:p>
    <w:p>
      <w:pPr>
        <w:pStyle w:val="8"/>
        <w:rPr>
          <w:rFonts w:hint="default" w:ascii="Times New Roman" w:hAnsi="Times New Roman" w:cs="Times New Roman"/>
          <w:color w:val="auto"/>
          <w:lang w:val="en-US" w:eastAsia="zh-CN"/>
        </w:rPr>
      </w:pP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五</w:t>
      </w: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（复印件加盖公章）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6"/>
        </w:numPr>
        <w:shd w:val="clear" w:color="auto" w:fill="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6"/>
        </w:numPr>
        <w:shd w:val="clear" w:color="auto" w:fill="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w:t>
      </w:r>
      <w:r>
        <w:rPr>
          <w:rFonts w:hint="default" w:ascii="Times New Roman" w:hAnsi="Times New Roman" w:eastAsia="方正仿宋_GBK" w:cs="Times New Roman"/>
          <w:snapToGrid/>
          <w:color w:val="auto"/>
          <w:kern w:val="0"/>
          <w:sz w:val="32"/>
          <w:szCs w:val="32"/>
          <w:highlight w:val="none"/>
          <w:lang w:val="en-US" w:eastAsia="zh-CN" w:bidi="ar-SA"/>
        </w:rPr>
        <w:t>提供</w:t>
      </w:r>
      <w:r>
        <w:rPr>
          <w:rFonts w:hint="eastAsia" w:ascii="Times New Roman" w:hAnsi="Times New Roman" w:eastAsia="方正仿宋_GBK" w:cs="Times New Roman"/>
          <w:snapToGrid/>
          <w:color w:val="auto"/>
          <w:kern w:val="0"/>
          <w:sz w:val="32"/>
          <w:szCs w:val="32"/>
          <w:highlight w:val="none"/>
          <w:lang w:val="en-US" w:eastAsia="zh-CN" w:bidi="ar-SA"/>
        </w:rPr>
        <w:t>2023年度</w:t>
      </w:r>
      <w:r>
        <w:rPr>
          <w:rFonts w:hint="default" w:ascii="Times New Roman" w:hAnsi="Times New Roman" w:eastAsia="方正仿宋_GBK" w:cs="Times New Roman"/>
          <w:snapToGrid/>
          <w:color w:val="auto"/>
          <w:kern w:val="0"/>
          <w:sz w:val="32"/>
          <w:szCs w:val="32"/>
          <w:highlight w:val="none"/>
          <w:lang w:val="en-US" w:eastAsia="zh-CN" w:bidi="ar-SA"/>
        </w:rPr>
        <w:t>会计报表（含资产负债表、现金流量表、利润表），新成立不足一年的企业需提供书面情况说明（加盖公章）</w:t>
      </w:r>
      <w:r>
        <w:rPr>
          <w:rFonts w:hint="default" w:ascii="Times New Roman" w:hAnsi="Times New Roman" w:eastAsia="仿宋" w:cs="Times New Roman"/>
          <w:color w:val="auto"/>
          <w:sz w:val="32"/>
          <w:szCs w:val="32"/>
          <w:highlight w:val="none"/>
          <w:lang w:val="en-US" w:eastAsia="zh-CN"/>
        </w:rPr>
        <w:t>。</w:t>
      </w:r>
    </w:p>
    <w:p>
      <w:pPr>
        <w:pageBreakBefore w:val="0"/>
        <w:numPr>
          <w:ilvl w:val="0"/>
          <w:numId w:val="6"/>
        </w:numPr>
        <w:shd w:val="clear" w:color="auto" w:fill="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有依法缴纳税收和社会保障资金的良好记录，提供2023年01月至今任意三个月的依法缴法纳税收和社保的完税凭证。新注册成立不足一年的企业，应当提供书面情况说明（加盖公章）。</w:t>
      </w:r>
    </w:p>
    <w:p>
      <w:pPr>
        <w:pageBreakBefore w:val="0"/>
        <w:numPr>
          <w:ilvl w:val="0"/>
          <w:numId w:val="6"/>
        </w:numPr>
        <w:shd w:val="clear" w:color="auto" w:fill="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rPr>
          <w:rFonts w:hint="default" w:ascii="Times New Roman" w:hAnsi="Times New Roman" w:eastAsia="宋体" w:cs="Times New Roman"/>
          <w:color w:val="auto"/>
          <w:lang w:eastAsia="zh-CN"/>
        </w:rPr>
      </w:pPr>
    </w:p>
    <w:p>
      <w:pPr>
        <w:rPr>
          <w:rFonts w:hint="default" w:ascii="Times New Roman" w:hAnsi="Times New Roman" w:cs="Times New Roman"/>
          <w:b/>
          <w:bCs/>
          <w:color w:val="auto"/>
          <w:sz w:val="28"/>
          <w:szCs w:val="36"/>
        </w:rPr>
      </w:pPr>
      <w:r>
        <w:rPr>
          <w:rFonts w:hint="default" w:ascii="Times New Roman" w:hAnsi="Times New Roman" w:cs="Times New Roman"/>
          <w:b/>
          <w:bCs/>
          <w:color w:val="auto"/>
          <w:sz w:val="28"/>
          <w:szCs w:val="36"/>
        </w:rPr>
        <w:br w:type="page"/>
      </w:r>
    </w:p>
    <w:p>
      <w:p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（六）供货实施方案(</w:t>
      </w:r>
      <w:r>
        <w:rPr>
          <w:rFonts w:hint="default" w:ascii="Times New Roman" w:hAnsi="Times New Roman" w:eastAsia="方正楷体_GBK" w:cs="Times New Roman"/>
          <w:snapToGrid/>
          <w:color w:val="auto"/>
          <w:kern w:val="0"/>
          <w:sz w:val="32"/>
          <w:szCs w:val="32"/>
          <w:lang w:val="en-US" w:eastAsia="zh-CN" w:bidi="ar-SA"/>
        </w:rPr>
        <w:t>格式自拟，加盖公章</w:t>
      </w:r>
      <w:r>
        <w:rPr>
          <w:rFonts w:hint="eastAsia" w:ascii="Times New Roman" w:hAnsi="Times New Roman" w:eastAsia="方正楷体_GBK" w:cs="Times New Roman"/>
          <w:snapToGrid/>
          <w:color w:val="auto"/>
          <w:kern w:val="0"/>
          <w:sz w:val="32"/>
          <w:szCs w:val="32"/>
          <w:lang w:val="en-US" w:eastAsia="zh-CN" w:bidi="ar-SA"/>
        </w:rPr>
        <w:t>)</w:t>
      </w: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七</w:t>
      </w:r>
      <w:r>
        <w:rPr>
          <w:rFonts w:hint="default" w:ascii="Times New Roman" w:hAnsi="Times New Roman" w:eastAsia="方正楷体_GBK" w:cs="Times New Roman"/>
          <w:snapToGrid/>
          <w:color w:val="auto"/>
          <w:kern w:val="0"/>
          <w:sz w:val="32"/>
          <w:szCs w:val="32"/>
          <w:lang w:val="en-US" w:eastAsia="zh-CN" w:bidi="ar-SA"/>
        </w:rPr>
        <w:t>）质量承诺及保证措施（格式自拟，加盖公章）</w:t>
      </w:r>
    </w:p>
    <w:p>
      <w:pPr>
        <w:rPr>
          <w:rFonts w:hint="default" w:ascii="Times New Roman" w:hAnsi="Times New Roman" w:cs="Times New Roman"/>
          <w:b/>
          <w:bCs/>
          <w:snapToGrid w:val="0"/>
          <w:color w:val="auto"/>
          <w:kern w:val="21"/>
          <w:sz w:val="28"/>
          <w:szCs w:val="28"/>
          <w:lang w:eastAsia="zh-CN"/>
        </w:rPr>
      </w:pPr>
      <w:r>
        <w:rPr>
          <w:rFonts w:hint="default" w:ascii="Times New Roman" w:hAnsi="Times New Roman" w:cs="Times New Roman"/>
          <w:b/>
          <w:bCs/>
          <w:snapToGrid w:val="0"/>
          <w:color w:val="auto"/>
          <w:kern w:val="21"/>
          <w:sz w:val="28"/>
          <w:szCs w:val="28"/>
          <w:lang w:eastAsia="zh-CN"/>
        </w:rPr>
        <w:br w:type="page"/>
      </w:r>
    </w:p>
    <w:p>
      <w:p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八</w:t>
      </w:r>
      <w:r>
        <w:rPr>
          <w:rFonts w:hint="default" w:ascii="Times New Roman" w:hAnsi="Times New Roman" w:eastAsia="方正楷体_GBK" w:cs="Times New Roman"/>
          <w:snapToGrid/>
          <w:color w:val="auto"/>
          <w:kern w:val="0"/>
          <w:sz w:val="32"/>
          <w:szCs w:val="32"/>
          <w:lang w:val="en-US" w:eastAsia="zh-CN" w:bidi="ar-SA"/>
        </w:rPr>
        <w:t>）售后服务保障（格式自拟，加盖公章）</w:t>
      </w: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九</w:t>
      </w:r>
      <w:r>
        <w:rPr>
          <w:rFonts w:hint="default" w:ascii="Times New Roman" w:hAnsi="Times New Roman" w:eastAsia="方正楷体_GBK" w:cs="Times New Roman"/>
          <w:snapToGrid/>
          <w:color w:val="auto"/>
          <w:kern w:val="0"/>
          <w:sz w:val="32"/>
          <w:szCs w:val="32"/>
          <w:lang w:val="en-US" w:eastAsia="zh-CN" w:bidi="ar-SA"/>
        </w:rPr>
        <w:t>）其他材料（格式自拟，加盖公章）</w:t>
      </w:r>
    </w:p>
    <w:p>
      <w:pPr>
        <w:pStyle w:val="8"/>
        <w:rPr>
          <w:rFonts w:hint="default" w:ascii="Times New Roman" w:hAnsi="Times New Roman" w:cs="Times New Roman"/>
          <w:color w:val="auto"/>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both"/>
        <w:rPr>
          <w:rFonts w:hint="default" w:ascii="Times New Roman" w:hAnsi="Times New Roman" w:cs="Times New Roman"/>
          <w:b/>
          <w:bCs/>
          <w:color w:val="auto"/>
          <w:sz w:val="28"/>
          <w:szCs w:val="36"/>
        </w:rPr>
      </w:pPr>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BB68928A"/>
    <w:multiLevelType w:val="singleLevel"/>
    <w:tmpl w:val="BB68928A"/>
    <w:lvl w:ilvl="0" w:tentative="0">
      <w:start w:val="2"/>
      <w:numFmt w:val="chineseCounting"/>
      <w:suff w:val="nothing"/>
      <w:lvlText w:val="（%1）"/>
      <w:lvlJc w:val="left"/>
      <w:rPr>
        <w:rFonts w:hint="eastAsia"/>
      </w:rPr>
    </w:lvl>
  </w:abstractNum>
  <w:abstractNum w:abstractNumId="2">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3">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4">
    <w:nsid w:val="31671443"/>
    <w:multiLevelType w:val="singleLevel"/>
    <w:tmpl w:val="31671443"/>
    <w:lvl w:ilvl="0" w:tentative="0">
      <w:start w:val="1"/>
      <w:numFmt w:val="decimal"/>
      <w:suff w:val="nothing"/>
      <w:lvlText w:val="%1．"/>
      <w:lvlJc w:val="left"/>
      <w:pPr>
        <w:ind w:left="0" w:firstLine="400"/>
      </w:pPr>
      <w:rPr>
        <w:rFonts w:hint="default"/>
      </w:rPr>
    </w:lvl>
  </w:abstractNum>
  <w:abstractNum w:abstractNumId="5">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7A00245"/>
    <w:rsid w:val="083B0601"/>
    <w:rsid w:val="09886899"/>
    <w:rsid w:val="09CD6060"/>
    <w:rsid w:val="0B2F18D2"/>
    <w:rsid w:val="0CC90E9B"/>
    <w:rsid w:val="0EB50EFB"/>
    <w:rsid w:val="13C03C4E"/>
    <w:rsid w:val="15B461B2"/>
    <w:rsid w:val="15EC5330"/>
    <w:rsid w:val="177B7D38"/>
    <w:rsid w:val="178C5400"/>
    <w:rsid w:val="1B1326B5"/>
    <w:rsid w:val="1B7C7A72"/>
    <w:rsid w:val="1ECD654A"/>
    <w:rsid w:val="22CF498A"/>
    <w:rsid w:val="23C431BC"/>
    <w:rsid w:val="23ED21CC"/>
    <w:rsid w:val="245E07C6"/>
    <w:rsid w:val="246E3C7D"/>
    <w:rsid w:val="2560405C"/>
    <w:rsid w:val="257C39E3"/>
    <w:rsid w:val="27747F46"/>
    <w:rsid w:val="2F283EAA"/>
    <w:rsid w:val="30BB1C89"/>
    <w:rsid w:val="31C91C30"/>
    <w:rsid w:val="31CA0963"/>
    <w:rsid w:val="32AF6807"/>
    <w:rsid w:val="34AE304E"/>
    <w:rsid w:val="360A3943"/>
    <w:rsid w:val="363F73ED"/>
    <w:rsid w:val="36A739D9"/>
    <w:rsid w:val="39656009"/>
    <w:rsid w:val="396D7D21"/>
    <w:rsid w:val="3B0E6926"/>
    <w:rsid w:val="3D4C6AFE"/>
    <w:rsid w:val="41DC2741"/>
    <w:rsid w:val="452A2CC3"/>
    <w:rsid w:val="472B66A7"/>
    <w:rsid w:val="4867290A"/>
    <w:rsid w:val="49AC7049"/>
    <w:rsid w:val="4BE122AC"/>
    <w:rsid w:val="4CF7562B"/>
    <w:rsid w:val="4EE33DFD"/>
    <w:rsid w:val="50A81B62"/>
    <w:rsid w:val="522824AD"/>
    <w:rsid w:val="54A86D6F"/>
    <w:rsid w:val="55546EF7"/>
    <w:rsid w:val="56057E0B"/>
    <w:rsid w:val="57BE3C26"/>
    <w:rsid w:val="57C03DCA"/>
    <w:rsid w:val="586373B3"/>
    <w:rsid w:val="58AB4B55"/>
    <w:rsid w:val="5A345163"/>
    <w:rsid w:val="5AD631F0"/>
    <w:rsid w:val="5B2D7F74"/>
    <w:rsid w:val="5B6E039F"/>
    <w:rsid w:val="5C352B85"/>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Date"/>
    <w:basedOn w:val="1"/>
    <w:next w:val="1"/>
    <w:qFormat/>
    <w:uiPriority w:val="0"/>
    <w:rPr>
      <w:kern w:val="0"/>
      <w:sz w:val="28"/>
      <w:szCs w:val="20"/>
    </w:rPr>
  </w:style>
  <w:style w:type="paragraph" w:styleId="10">
    <w:name w:val="Balloon Text"/>
    <w:basedOn w:val="1"/>
    <w:link w:val="23"/>
    <w:autoRedefine/>
    <w:semiHidden/>
    <w:unhideWhenUsed/>
    <w:qFormat/>
    <w:uiPriority w:val="99"/>
    <w:rPr>
      <w:sz w:val="18"/>
      <w:szCs w:val="18"/>
    </w:rPr>
  </w:style>
  <w:style w:type="paragraph" w:styleId="11">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2">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3">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6"/>
    <w:link w:val="5"/>
    <w:autoRedefine/>
    <w:qFormat/>
    <w:uiPriority w:val="9"/>
    <w:rPr>
      <w:rFonts w:ascii="宋体" w:hAnsi="宋体" w:eastAsia="宋体" w:cs="宋体"/>
      <w:b/>
      <w:bCs/>
      <w:snapToGrid/>
      <w:color w:val="auto"/>
      <w:sz w:val="24"/>
      <w:szCs w:val="24"/>
    </w:rPr>
  </w:style>
  <w:style w:type="character" w:customStyle="1" w:styleId="21">
    <w:name w:val="页眉 Char"/>
    <w:basedOn w:val="16"/>
    <w:link w:val="12"/>
    <w:autoRedefine/>
    <w:semiHidden/>
    <w:qFormat/>
    <w:uiPriority w:val="99"/>
    <w:rPr>
      <w:sz w:val="18"/>
      <w:szCs w:val="18"/>
    </w:rPr>
  </w:style>
  <w:style w:type="character" w:customStyle="1" w:styleId="22">
    <w:name w:val="页脚 Char"/>
    <w:basedOn w:val="16"/>
    <w:link w:val="11"/>
    <w:autoRedefine/>
    <w:semiHidden/>
    <w:qFormat/>
    <w:uiPriority w:val="99"/>
    <w:rPr>
      <w:sz w:val="18"/>
      <w:szCs w:val="18"/>
    </w:rPr>
  </w:style>
  <w:style w:type="character" w:customStyle="1" w:styleId="23">
    <w:name w:val="批注框文本 Char"/>
    <w:basedOn w:val="16"/>
    <w:link w:val="10"/>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uiPriority w:val="0"/>
    <w:rPr>
      <w:rFonts w:hint="eastAsia" w:ascii="宋体" w:hAnsi="宋体" w:eastAsia="宋体" w:cs="宋体"/>
      <w:color w:val="000000"/>
      <w:sz w:val="18"/>
      <w:szCs w:val="18"/>
      <w:u w:val="none"/>
    </w:rPr>
  </w:style>
  <w:style w:type="character" w:customStyle="1" w:styleId="32">
    <w:name w:val="font11"/>
    <w:basedOn w:val="1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1426</Words>
  <Characters>1617</Characters>
  <Lines>15</Lines>
  <Paragraphs>4</Paragraphs>
  <TotalTime>1</TotalTime>
  <ScaleCrop>false</ScaleCrop>
  <LinksUpToDate>false</LinksUpToDate>
  <CharactersWithSpaces>2114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2024-01-24T01:53:42Z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75E8011CC54B46E7AE32CC19040E908B</vt:lpwstr>
  </property>
</Properties>
</file>