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泸西县中医医院迎宾导诊服务机器人采购项目</w:t>
      </w:r>
    </w:p>
    <w:p>
      <w:pPr>
        <w:pStyle w:val="2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FF0000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FF0000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>泸西县中医医院迎宾导诊服务机器人采购项目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right="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9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泸西县中医医院迎宾导诊服务机器人采购项目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预算金额：迎宾导诊服务机器人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49000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.00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元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/台；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迎宾导诊服务机器人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自合同签订之日起30天内完成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申请人须是中华人民共和国境内注册、具有独立法人资格的单位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2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具有三证合一的有效营业执照（营业执照的经营范围能够满足本次采购要求）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.健全的财务会计制度：提供202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年度会计报表（含资产负债表、现金流量表、利润表），新成立不足一年的企业需提供书面情况说明（加盖公章）；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.有依法缴纳税收和社会保障资金的良好记录，提供202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01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月至今任意三个月的依法缴法纳税收和社保的完税凭证。新注册成立不足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一年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的企业，应当提供书面情况说明（加盖公章）；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.良好的商业信誉：申请人在“信用中国”网站（www.creditchina.gov.cn）“信用信息”查询栏中查询的信用信息中未出现不良信用信息查询记录，提供本项目公告发布之日（含发布当日）以后的查询结果网页打印件或下载的信用报告打印件（加盖公章）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17:30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940686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891"/>
      <w:bookmarkStart w:id="2" w:name="_Toc14552"/>
      <w:bookmarkStart w:id="3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tbl>
      <w:tblPr>
        <w:tblStyle w:val="12"/>
        <w:tblW w:w="948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1860"/>
        <w:gridCol w:w="64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分项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使用场景和设备基础信息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使用场景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室内（建图面积不限）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建议工作温度区间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0~40℃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存储环境温度区间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-25~65℃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产品尺寸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39cm(L)*38cm(W)*103cm(H)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最小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/>
              </w:rPr>
              <w:t>通过：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5cm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重量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32kg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托盘最大负重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10Kg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送物部分: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上层净空高约27cm（满足各种瓶装水、封口类大杯咖啡、奶茶等放置）；共6个70mm直径的杯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仓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；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下层置物舱净空高约19cm，置物舱内径约23cm(L)x33cm(W)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自动回充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支持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导航及相关传感器参数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轮组悬挂系统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2主动轮差速转向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+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4万向轮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/>
              </w:rPr>
              <w:t>支撑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Hans"/>
              </w:rPr>
              <w:t>+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/>
              </w:rPr>
              <w:t>服务场景专用悬挂系统；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转弯半径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29cm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速度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0~1.2m/s 自主变速，默认为0.6~0.8m/s（常规安全速度）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底盘离地高度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40mm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越障高度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/>
              </w:rPr>
              <w:t>不大于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15mm（非直角障碍）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越沟距离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/>
              </w:rPr>
              <w:t>不大于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mm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（注意勘察电梯内外有无地垫）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爬坡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/>
              </w:rPr>
              <w:t>不大于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5°（实验</w:t>
            </w:r>
            <w:bookmarkStart w:id="4" w:name="_GoBack"/>
            <w:bookmarkEnd w:id="4"/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室条件）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导航精度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±5cm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激光雷达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最远测距：40m；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测距精度：Max ±3cm;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扫描范围（水平）：360°，角度分辨率0.4°;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扫描频率：10Hz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；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激光雷达波长：905nm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；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激光防护等级：Class1（人眼安全）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深度摄像头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深度FOV：H 87° × V 58°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；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深度分辨率：1280 x 800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；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测距范围：2m~10m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；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测距精度：＜2%;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IMU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6轴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系统与交互类参数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CPU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Qualcomm® SDA845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8 x Qualcomm® Kryo 385 CPU，up to 2.8 GHz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GPU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Qualcomm® Adreno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™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 xml:space="preserve"> 630 GPU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存储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运行内存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4G LPDDR4x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机身存储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64G eUFS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操作系统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Linux、Android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网络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4G / Wi-Fi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交互方式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语音控制、屏幕控制、感应控制；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高清摄像头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800W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高清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C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amera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后置广角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摄像头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200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W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像素，DFOV：145°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头部俯仰角度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约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90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°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~140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状态灯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支持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屏幕下方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触控屏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13.3英寸LCD触摸屏（分辨率1920*1080）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广告屏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18.5英寸超大广告屏（分辨率1920*1080）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/>
              </w:rPr>
              <w:t>扬声器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 xml:space="preserve">2 x 20W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立体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声高保真音响模块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麦克风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环形六麦，Bottom收音型麦克风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；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通道采样率：16kHz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；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采样精度：16bit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；</w:t>
            </w:r>
          </w:p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该模块结合语音算法可以实现：远场拾音、声源定位、语音唤醒、语音增强、回声消除、语音打断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Hans" w:bidi="ar"/>
              </w:rPr>
              <w:t>等；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语音交互功能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支持自定义唤醒词、昵称，多种播报音色；</w:t>
            </w:r>
          </w:p>
          <w:p>
            <w:pPr>
              <w:numPr>
                <w:ilvl w:val="0"/>
                <w:numId w:val="4"/>
              </w:num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支持自定义问答，支持自动泛化问答，支持设置相似问题和多种回答；</w:t>
            </w:r>
          </w:p>
          <w:p>
            <w:pPr>
              <w:numPr>
                <w:ilvl w:val="0"/>
                <w:numId w:val="4"/>
              </w:num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支持语音、屏幕触控两种方式实现语音交互；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电源类参数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电池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24V 18Ah，动力锂电池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单次充电与标准工况使用时长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单次充电3~4h可充满，充满后连续标准工况下使用可达6-8h（具备自动回充功能配合闲时自动充电业务，无感充电，无需关注）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充电片离地高度：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30mm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充电桩尺寸：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19.5cm(L)*19.5cm(W)*23cm(H)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充电桩重量：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1.7kg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充电桩输入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AC 110~240V， 50/60 Hz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充电桩功率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0W 最大充电电流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充电桩能耗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＜2度电/天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充电桩安装环境：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 w:bidi="ar"/>
              </w:rPr>
              <w:t>半径1m内无障碍物、地面平整、有220V插座（国内）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5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374E1BA"/>
    <w:multiLevelType w:val="singleLevel"/>
    <w:tmpl w:val="6374E1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2YzUxNTA1MDM5MTBlMDZiZjViODdkNGZjY2Q5ODQ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2F2713"/>
    <w:rsid w:val="0B2F18D2"/>
    <w:rsid w:val="0EB50EFB"/>
    <w:rsid w:val="11A07D3D"/>
    <w:rsid w:val="13C03C4E"/>
    <w:rsid w:val="15B461B2"/>
    <w:rsid w:val="17F66A51"/>
    <w:rsid w:val="18390A87"/>
    <w:rsid w:val="1ECD654A"/>
    <w:rsid w:val="23C431BC"/>
    <w:rsid w:val="257C39E3"/>
    <w:rsid w:val="2F494874"/>
    <w:rsid w:val="30BB1C89"/>
    <w:rsid w:val="36A739D9"/>
    <w:rsid w:val="396D7D21"/>
    <w:rsid w:val="3F841365"/>
    <w:rsid w:val="57BE3C26"/>
    <w:rsid w:val="57C03DCA"/>
    <w:rsid w:val="5AD631F0"/>
    <w:rsid w:val="5B8576AE"/>
    <w:rsid w:val="672022EE"/>
    <w:rsid w:val="6C3519E0"/>
    <w:rsid w:val="6C4D6ED7"/>
    <w:rsid w:val="6CC8728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2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4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1490</Words>
  <Characters>1722</Characters>
  <Lines>15</Lines>
  <Paragraphs>4</Paragraphs>
  <TotalTime>0</TotalTime>
  <ScaleCrop>false</ScaleCrop>
  <LinksUpToDate>false</LinksUpToDate>
  <CharactersWithSpaces>2131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2023-11-07T02:13:27Z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75E8011CC54B46E7AE32CC19040E908B</vt:lpwstr>
  </property>
</Properties>
</file>