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  <w:t>泸西县中医医院内一科、供应室设备</w:t>
      </w:r>
    </w:p>
    <w:p>
      <w:pPr>
        <w:jc w:val="center"/>
        <w:rPr>
          <w:rFonts w:hint="default"/>
          <w:lang w:eastAsia="zh-CN"/>
        </w:rPr>
      </w:pPr>
      <w:r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  <w:t>紧急采购项目</w:t>
      </w: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pStyle w:val="3"/>
        <w:outlineLvl w:val="9"/>
        <w:rPr>
          <w:rFonts w:hint="default" w:ascii="Times New Roman" w:hAnsi="Times New Roman" w:cs="Times New Roman"/>
          <w:color w:val="auto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  <w:t>采购文件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cs="Times New Roman"/>
          <w:color w:val="auto"/>
          <w:highlight w:val="none"/>
          <w:lang w:val="en-US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项目编号：lxxzyyy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sb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-202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-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0015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outlineLvl w:val="9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</w:p>
    <w:p>
      <w:pPr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采 购 人：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eastAsia="zh-CN"/>
        </w:rPr>
        <w:t>泸西县中医医院</w:t>
      </w:r>
    </w:p>
    <w:p>
      <w:pP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br w:type="page"/>
      </w:r>
    </w:p>
    <w:p>
      <w:pPr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  <w:t>泸西县中医医院内一科、供应室设备</w:t>
      </w:r>
    </w:p>
    <w:p>
      <w:pPr>
        <w:jc w:val="center"/>
        <w:rPr>
          <w:rFonts w:hint="default"/>
          <w:lang w:eastAsia="zh-CN"/>
        </w:rPr>
      </w:pPr>
      <w:r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  <w:t>紧急采购项目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一、项目基本情况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项目编号：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lxxzyyy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sb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-202</w:t>
      </w:r>
      <w:r>
        <w:rPr>
          <w:rFonts w:hint="eastAsia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-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00</w:t>
      </w:r>
      <w:r>
        <w:rPr>
          <w:rFonts w:hint="eastAsia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15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项目名称：泸西县中医医院内一科、供应室设备紧急采购项目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预算金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额：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磁振热治疗仪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18500.00元，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空气压缩机：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3000.00元；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方正仿宋_GBK" w:cs="微软雅黑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采购需求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磁振热治疗仪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2台，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空气压缩机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1台，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如需使用配件请自行整理报价，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具体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参数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详见采购文件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；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合同履行期限：自合同签订之日起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天内完成；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本项目不接受联合体投标。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INCLUDEPICTURE \d "\\\\" \* MERGEFORMATINET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二、申请人的资格要求：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1.满足《中华人民共和国政府采购法》第二十二条规定；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2.落实政府采购政策需满足的资格要求：节约能源、保护环境、扶持不发达地区和少数民族地区、促进中小企业发展等政府采购政策。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3.本项目的特定资格要求：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3.1 报价方营业执照 （三证合一）（复印件加盖公章）；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3.2 法定代表人授权书（原件）；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3.3 生产厂家资质；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3.4 本项目不接受联合体投标，以上资格条件必须同时具备。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fldChar w:fldCharType="begin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instrText xml:space="preserve">INCLUDEPICTURE \d "\\\\" \* MERGEFORMATINET </w:instrTex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fldChar w:fldCharType="separate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fldChar w:fldCharType="end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三、提交响应文件截止时间及方式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INCLUDEPICTURE \d "\\\\" \* MERGEFORMATINET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202</w:t>
      </w:r>
      <w:r>
        <w:rPr>
          <w:rFonts w:hint="eastAsia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eastAsia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21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日前，将响应文件盖章扫码后发送至邮箱（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lxxzyyy120@163.com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）或邮寄泸西县中医医院采购办。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四、公告期限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自本公告发布之日起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个工作日。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INCLUDEPICTURE \d "\\\\" \* MERGEFORMATINET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五、其他补充事宜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本次采购公告在泸西县中医医院官网（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 HYPERLINK "http://www.lxxzyyy.com/xinwenzhongxin/zbcg/"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Style w:val="16"/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http://www.lxxzyyy.com/xinwenzhongxin/zbcg/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）上发布。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INCLUDEPICTURE \d "\\\\" \* MERGEFORMATINET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六、对本次采购提出询问，请按以下方式联系。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采购人信息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名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称：泸西县中医医院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地址：泸西县中枢镇文秀路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联系方式：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0873-6621879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rPr>
          <w:rFonts w:hint="default"/>
        </w:rPr>
      </w:pPr>
    </w:p>
    <w:p>
      <w:pPr>
        <w:widowControl/>
        <w:numPr>
          <w:ilvl w:val="0"/>
          <w:numId w:val="1"/>
        </w:numPr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响应文件格式（由报价方填写）</w:t>
      </w:r>
    </w:p>
    <w:p>
      <w:pPr>
        <w:pStyle w:val="11"/>
        <w:jc w:val="center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（一）报价表</w:t>
      </w:r>
    </w:p>
    <w:tbl>
      <w:tblPr>
        <w:tblStyle w:val="12"/>
        <w:tblW w:w="87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6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项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目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内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  <w:t>报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  <w:t>价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小写：       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</w:rPr>
              <w:t>合同履行期限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eastAsia="zh-CN"/>
              </w:rPr>
              <w:t>自合同签订之日起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__日内完成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righ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>）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righ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或委托代理人：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（签字或盖章）</w:t>
      </w:r>
    </w:p>
    <w:p>
      <w:pPr>
        <w:pStyle w:val="11"/>
        <w:ind w:firstLine="4480" w:firstLineChars="1400"/>
        <w:jc w:val="both"/>
        <w:rPr>
          <w:rFonts w:hint="default" w:ascii="Times New Roman" w:hAnsi="Times New Roman" w:eastAsia="仿宋" w:cs="Times New Roman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联系方式：</w:t>
      </w:r>
    </w:p>
    <w:p>
      <w:pPr>
        <w:pStyle w:val="11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填表时间：    年  月  日</w:t>
      </w:r>
    </w:p>
    <w:p>
      <w:pPr>
        <w:numPr>
          <w:ilvl w:val="0"/>
          <w:numId w:val="2"/>
        </w:numPr>
        <w:jc w:val="left"/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3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bookmarkStart w:id="0" w:name="_Toc12416"/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法定代表人身份证明书</w:t>
      </w:r>
      <w:bookmarkEnd w:id="0"/>
    </w:p>
    <w:p>
      <w:pPr>
        <w:pageBreakBefore w:val="0"/>
        <w:numPr>
          <w:ilvl w:val="0"/>
          <w:numId w:val="0"/>
        </w:numPr>
        <w:shd w:val="clear" w:color="auto" w:fill="auto"/>
        <w:kinsoku/>
        <w:topLinePunct w:val="0"/>
        <w:bidi w:val="0"/>
        <w:spacing w:line="580" w:lineRule="exact"/>
        <w:jc w:val="both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名称：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单位性质：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成立时间：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日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经营期限：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姓名：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性别：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年龄：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职务：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系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名称）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特此证明。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附：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>）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日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</w:p>
    <w:p>
      <w:pP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bookmarkStart w:id="1" w:name="_Toc1891"/>
      <w:bookmarkStart w:id="2" w:name="_Toc7312"/>
      <w:bookmarkStart w:id="3" w:name="_Toc14552"/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  <w:br w:type="page"/>
      </w:r>
    </w:p>
    <w:p>
      <w:pPr>
        <w:numPr>
          <w:ilvl w:val="0"/>
          <w:numId w:val="3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授权委托书</w:t>
      </w:r>
      <w:bookmarkEnd w:id="1"/>
      <w:bookmarkEnd w:id="2"/>
      <w:bookmarkEnd w:id="3"/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center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本人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（姓名）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系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名称）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，现委托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（姓名）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为我方代理人。代理人根据授权，以我方名义签署、澄清、递交、撤回、修改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（项目名称）  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响应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文件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，其法律后果由我方承担。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委托期限：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代理人无转委托权。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附：授权委托代理人身份证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）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（签字或盖章）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身份证号码：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委托代理人：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（签字或盖章）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身份证号码：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日</w:t>
      </w:r>
    </w:p>
    <w:p>
      <w:pPr>
        <w:numPr>
          <w:ilvl w:val="0"/>
          <w:numId w:val="3"/>
        </w:num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numPr>
          <w:ilvl w:val="0"/>
          <w:numId w:val="0"/>
        </w:numPr>
        <w:jc w:val="both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jc w:val="center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（四）采购需求</w:t>
      </w:r>
    </w:p>
    <w:p>
      <w:pPr>
        <w:spacing w:line="0" w:lineRule="atLeast"/>
        <w:jc w:val="left"/>
        <w:rPr>
          <w:rFonts w:hint="default"/>
          <w:sz w:val="24"/>
          <w:lang w:val="en-US"/>
        </w:rPr>
      </w:pPr>
      <w:r>
        <w:rPr>
          <w:rStyle w:val="15"/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fill="FFFFFF"/>
          <w:lang w:eastAsia="zh-CN"/>
        </w:rPr>
        <w:t>一、磁振热治疗仪</w:t>
      </w:r>
    </w:p>
    <w:p>
      <w:pPr>
        <w:tabs>
          <w:tab w:val="left" w:pos="2647"/>
        </w:tabs>
        <w:spacing w:line="360" w:lineRule="auto"/>
        <w:ind w:firstLine="640" w:firstLineChars="200"/>
        <w:jc w:val="center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磁振热治疗仪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一体柜式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spacing w:line="360" w:lineRule="auto"/>
      </w:pPr>
    </w:p>
    <w:p>
      <w:pPr>
        <w:pStyle w:val="10"/>
        <w:widowControl/>
      </w:pPr>
      <w:r>
        <w:t>1、额定输入功率：</w:t>
      </w:r>
      <w:r>
        <w:rPr>
          <w:rFonts w:hint="eastAsia"/>
          <w:lang w:val="en-US" w:eastAsia="zh-CN"/>
        </w:rPr>
        <w:t>370VA</w:t>
      </w:r>
    </w:p>
    <w:p>
      <w:pPr>
        <w:pStyle w:val="10"/>
        <w:widowControl/>
      </w:pPr>
      <w:r>
        <w:rPr>
          <w:rFonts w:hint="eastAsia" w:ascii="宋体" w:hAnsi="宋体"/>
          <w:sz w:val="24"/>
          <w:szCs w:val="24"/>
        </w:rPr>
        <w:t>★</w:t>
      </w:r>
      <w:r>
        <w:t>2、磁场强度范围：</w:t>
      </w:r>
      <w:r>
        <w:rPr>
          <w:rFonts w:hint="eastAsia"/>
          <w:lang w:val="en-US" w:eastAsia="zh-CN"/>
        </w:rPr>
        <w:t>20mT</w:t>
      </w:r>
      <w:r>
        <w:rPr>
          <w:rFonts w:hint="default" w:ascii="Times New Roman" w:hAnsi="Times New Roman" w:cs="Times New Roman"/>
          <w:lang w:val="en-US" w:eastAsia="zh-CN"/>
        </w:rPr>
        <w:t>±</w:t>
      </w:r>
      <w:r>
        <w:rPr>
          <w:rFonts w:hint="eastAsia" w:cs="Times New Roman"/>
          <w:lang w:val="en-US" w:eastAsia="zh-CN"/>
        </w:rPr>
        <w:t>7mT</w:t>
      </w:r>
    </w:p>
    <w:p>
      <w:pPr>
        <w:pStyle w:val="10"/>
        <w:widowControl/>
      </w:pPr>
      <w:r>
        <w:t xml:space="preserve">3、振动频率为50Hz±1Hz  </w:t>
      </w:r>
    </w:p>
    <w:p>
      <w:pPr>
        <w:pStyle w:val="10"/>
        <w:widowControl/>
      </w:pPr>
      <w:r>
        <w:rPr>
          <w:rFonts w:hint="eastAsia" w:ascii="宋体" w:hAnsi="宋体"/>
          <w:sz w:val="24"/>
          <w:szCs w:val="24"/>
        </w:rPr>
        <w:t>★</w:t>
      </w:r>
      <w:r>
        <w:t>4、振动幅度为</w:t>
      </w:r>
      <w:r>
        <w:rPr>
          <w:rFonts w:hint="eastAsia"/>
          <w:lang w:val="en-US" w:eastAsia="zh-CN"/>
        </w:rPr>
        <w:t>1</w:t>
      </w:r>
      <w:r>
        <w:t>mm</w:t>
      </w:r>
      <w:r>
        <w:rPr>
          <w:rFonts w:hint="eastAsia"/>
          <w:lang w:val="en-US" w:eastAsia="zh-CN"/>
        </w:rPr>
        <w:t>(p-p)</w:t>
      </w:r>
    </w:p>
    <w:p>
      <w:pPr>
        <w:pStyle w:val="10"/>
        <w:widowControl/>
      </w:pPr>
      <w:r>
        <w:rPr>
          <w:rFonts w:hint="eastAsia" w:ascii="宋体" w:hAnsi="宋体"/>
          <w:sz w:val="24"/>
          <w:szCs w:val="24"/>
        </w:rPr>
        <w:t>★</w:t>
      </w:r>
      <w:r>
        <w:t>5、具备</w:t>
      </w:r>
      <w:r>
        <w:rPr>
          <w:rFonts w:hint="eastAsia"/>
          <w:lang w:val="en-US" w:eastAsia="zh-CN"/>
        </w:rPr>
        <w:t>2</w:t>
      </w:r>
      <w:r>
        <w:t xml:space="preserve">种治疗模式 </w:t>
      </w:r>
    </w:p>
    <w:p>
      <w:pPr>
        <w:pStyle w:val="23"/>
        <w:tabs>
          <w:tab w:val="center" w:pos="4201"/>
          <w:tab w:val="right" w:leader="dot" w:pos="9298"/>
        </w:tabs>
        <w:spacing w:line="360" w:lineRule="auto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M1：周期3秒，振动0.4s，间歇2.6s，</w:t>
      </w:r>
    </w:p>
    <w:p>
      <w:pPr>
        <w:pStyle w:val="23"/>
        <w:tabs>
          <w:tab w:val="center" w:pos="4201"/>
          <w:tab w:val="right" w:leader="dot" w:pos="9298"/>
        </w:tabs>
        <w:spacing w:line="360" w:lineRule="auto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M2：周期2.5秒，振动0.2s，间歇2.3s，。</w:t>
      </w:r>
    </w:p>
    <w:p>
      <w:pPr>
        <w:pStyle w:val="10"/>
        <w:widowControl/>
      </w:pPr>
      <w:r>
        <w:rPr>
          <w:rFonts w:hint="eastAsia" w:ascii="宋体" w:hAnsi="宋体"/>
          <w:sz w:val="24"/>
          <w:szCs w:val="24"/>
        </w:rPr>
        <w:t>★</w:t>
      </w:r>
      <w:r>
        <w:t>6、温度控制：开机默认为</w:t>
      </w:r>
      <w:r>
        <w:rPr>
          <w:rFonts w:hint="eastAsia"/>
          <w:lang w:eastAsia="zh-CN"/>
        </w:rPr>
        <w:t>低</w:t>
      </w:r>
      <w:r>
        <w:t>温工作模式，可选择温控工作模式，分40℃、46℃、52℃、58℃四级可调。</w:t>
      </w:r>
    </w:p>
    <w:p>
      <w:pPr>
        <w:pStyle w:val="10"/>
        <w:widowControl/>
      </w:pPr>
      <w:r>
        <w:t xml:space="preserve">7、治疗定时时间0-99min，可任意设置 </w:t>
      </w:r>
    </w:p>
    <w:p>
      <w:pPr>
        <w:pStyle w:val="10"/>
        <w:widowControl/>
      </w:pPr>
      <w:r>
        <w:t xml:space="preserve">8、将磁疗，振动，热疗三种治疗方式相结合，由一种导子同时输出，实现三种治疗同步进行； </w:t>
      </w:r>
    </w:p>
    <w:p>
      <w:pPr>
        <w:pStyle w:val="10"/>
        <w:widowControl/>
      </w:pPr>
      <w:r>
        <w:rPr>
          <w:rFonts w:hint="eastAsia" w:ascii="宋体" w:hAnsi="宋体"/>
          <w:sz w:val="24"/>
          <w:szCs w:val="24"/>
        </w:rPr>
        <w:t>★</w:t>
      </w:r>
      <w:r>
        <w:t>9、输出通道：</w:t>
      </w:r>
      <w:r>
        <w:rPr>
          <w:rFonts w:hint="eastAsia"/>
          <w:lang w:eastAsia="zh-CN"/>
        </w:rPr>
        <w:t>四</w:t>
      </w:r>
      <w:r>
        <w:t>通道；</w:t>
      </w:r>
    </w:p>
    <w:p>
      <w:pPr>
        <w:pStyle w:val="10"/>
        <w:widowControl/>
      </w:pPr>
      <w:r>
        <w:t xml:space="preserve">10、数码管显示窗口； </w:t>
      </w:r>
    </w:p>
    <w:p>
      <w:pPr>
        <w:pStyle w:val="10"/>
        <w:widowControl/>
      </w:pPr>
      <w:r>
        <w:t>11、标配</w:t>
      </w:r>
      <w:r>
        <w:rPr>
          <w:rFonts w:hint="eastAsia"/>
          <w:lang w:eastAsia="zh-CN"/>
        </w:rPr>
        <w:t>四</w:t>
      </w:r>
      <w:r>
        <w:t xml:space="preserve">个温热导子。 </w:t>
      </w:r>
    </w:p>
    <w:p>
      <w:pPr>
        <w:pStyle w:val="10"/>
        <w:widowControl/>
      </w:pPr>
      <w:r>
        <w:t>12、治疗仪治疗完毕，并有峰鸣器报警提示。</w:t>
      </w:r>
    </w:p>
    <w:p>
      <w:pPr>
        <w:pStyle w:val="10"/>
        <w:widowControl/>
      </w:pPr>
      <w:r>
        <w:rPr>
          <w:rFonts w:hint="eastAsia" w:ascii="宋体" w:hAnsi="宋体"/>
          <w:szCs w:val="24"/>
        </w:rPr>
        <w:t>★</w:t>
      </w:r>
      <w:r>
        <w:rPr>
          <w:rFonts w:hint="eastAsia"/>
          <w:lang w:val="en-US" w:eastAsia="zh-CN"/>
        </w:rPr>
        <w:t>13、</w:t>
      </w:r>
      <w:r>
        <w:rPr>
          <w:rFonts w:hint="eastAsia"/>
        </w:rPr>
        <w:t>双温保护功能，温度高于60℃切断输出电源，并对操作按键锁定。</w:t>
      </w:r>
      <w:r>
        <w:t xml:space="preserve">  </w:t>
      </w:r>
    </w:p>
    <w:p>
      <w:pPr>
        <w:spacing w:line="0" w:lineRule="atLeast"/>
        <w:jc w:val="left"/>
        <w:rPr>
          <w:rStyle w:val="15"/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fill="FFFFFF"/>
          <w:lang w:eastAsia="zh-CN"/>
        </w:rPr>
      </w:pPr>
      <w:r>
        <w:rPr>
          <w:rStyle w:val="15"/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fill="FFFFFF"/>
          <w:lang w:eastAsia="zh-CN"/>
        </w:rPr>
        <w:t>二、空气压缩机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产品参数：</w:t>
      </w:r>
    </w:p>
    <w:tbl>
      <w:tblPr>
        <w:tblStyle w:val="12"/>
        <w:tblpPr w:leftFromText="180" w:rightFromText="180" w:vertAnchor="text" w:horzAnchor="page" w:tblpX="3943" w:tblpY="2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电压（AC/V）</w:t>
            </w:r>
          </w:p>
        </w:tc>
        <w:tc>
          <w:tcPr>
            <w:tcW w:w="22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  <w:lang w:val="en-US" w:eastAsia="zh-CN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频率（Hz）</w:t>
            </w:r>
          </w:p>
        </w:tc>
        <w:tc>
          <w:tcPr>
            <w:tcW w:w="22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  <w:t>50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功率（W）</w:t>
            </w:r>
          </w:p>
        </w:tc>
        <w:tc>
          <w:tcPr>
            <w:tcW w:w="22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0.85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流量（L/min）</w:t>
            </w:r>
          </w:p>
        </w:tc>
        <w:tc>
          <w:tcPr>
            <w:tcW w:w="22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L/min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噪音（dB）</w:t>
            </w:r>
          </w:p>
        </w:tc>
        <w:tc>
          <w:tcPr>
            <w:tcW w:w="2260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15"/>
              </w:rPr>
              <w:t>＜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15"/>
                <w:lang w:val="en-US" w:eastAsia="zh-CN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最高压力（Mpa）</w:t>
            </w:r>
          </w:p>
        </w:tc>
        <w:tc>
          <w:tcPr>
            <w:tcW w:w="22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  <w:t>0.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启动压力（Mpa）</w:t>
            </w:r>
          </w:p>
        </w:tc>
        <w:tc>
          <w:tcPr>
            <w:tcW w:w="22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  <w:t>0.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  <w:lang w:val="en-US" w:eastAsia="zh-CN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储气罐容积（L）</w:t>
            </w:r>
          </w:p>
        </w:tc>
        <w:tc>
          <w:tcPr>
            <w:tcW w:w="2260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shd w:val="clear" w:color="auto" w:fill="FFFF00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可供使用/治疗机</w:t>
            </w:r>
          </w:p>
        </w:tc>
        <w:tc>
          <w:tcPr>
            <w:tcW w:w="2260" w:type="dxa"/>
            <w:shd w:val="clear" w:color="auto" w:fill="FFFF00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1-2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净重（KG）</w:t>
            </w:r>
          </w:p>
        </w:tc>
        <w:tc>
          <w:tcPr>
            <w:tcW w:w="2260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产品尺寸（cm）</w:t>
            </w:r>
          </w:p>
        </w:tc>
        <w:tc>
          <w:tcPr>
            <w:tcW w:w="2260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  <w:t>*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  <w:t>*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  <w:lang w:val="en-US" w:eastAsia="zh-CN"/>
              </w:rPr>
              <w:t>62</w:t>
            </w:r>
          </w:p>
        </w:tc>
      </w:tr>
    </w:tbl>
    <w:p>
      <w:pPr>
        <w:rPr>
          <w:rFonts w:hint="eastAsia" w:ascii="楷体_GB2312" w:hAnsi="楷体_GB2312" w:eastAsia="楷体_GB2312" w:cs="楷体_GB2312"/>
          <w:sz w:val="28"/>
          <w:szCs w:val="28"/>
          <w:lang w:eastAsia="zh-CN"/>
        </w:rPr>
      </w:pPr>
    </w:p>
    <w:p>
      <w:pPr>
        <w:rPr>
          <w:rFonts w:hint="eastAsia" w:ascii="楷体_GB2312" w:hAnsi="楷体_GB2312" w:eastAsia="楷体_GB2312" w:cs="楷体_GB2312"/>
          <w:sz w:val="28"/>
          <w:szCs w:val="28"/>
        </w:rPr>
      </w:pPr>
    </w:p>
    <w:p>
      <w:pPr>
        <w:rPr>
          <w:rFonts w:hint="eastAsia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widowControl/>
        <w:jc w:val="left"/>
        <w:rPr>
          <w:rFonts w:hint="eastAsia" w:ascii="新宋体" w:hAnsi="新宋体" w:eastAsia="新宋体" w:cs="新宋体"/>
          <w:kern w:val="0"/>
          <w:sz w:val="24"/>
        </w:rPr>
      </w:pPr>
      <w:r>
        <w:rPr>
          <w:rFonts w:hint="eastAsia" w:ascii="新宋体" w:hAnsi="新宋体" w:eastAsia="新宋体" w:cs="新宋体"/>
          <w:kern w:val="0"/>
          <w:sz w:val="24"/>
        </w:rPr>
        <w:t>产品特点：</w:t>
      </w:r>
    </w:p>
    <w:p>
      <w:pPr>
        <w:widowControl/>
        <w:ind w:left="1470" w:hanging="1470" w:hangingChars="700"/>
        <w:jc w:val="left"/>
        <w:rPr>
          <w:rFonts w:hint="eastAsia" w:ascii="新宋体" w:hAnsi="新宋体" w:eastAsia="新宋体" w:cs="新宋体"/>
          <w:kern w:val="0"/>
          <w:szCs w:val="21"/>
        </w:rPr>
      </w:pPr>
      <w:r>
        <w:rPr>
          <w:rFonts w:hint="eastAsia" w:ascii="新宋体" w:hAnsi="新宋体" w:eastAsia="新宋体" w:cs="新宋体"/>
          <w:kern w:val="0"/>
          <w:szCs w:val="21"/>
        </w:rPr>
        <w:t xml:space="preserve">           1、订制</w:t>
      </w:r>
      <w:r>
        <w:rPr>
          <w:rFonts w:hint="eastAsia" w:ascii="新宋体" w:hAnsi="新宋体" w:eastAsia="新宋体" w:cs="新宋体"/>
          <w:kern w:val="0"/>
          <w:szCs w:val="21"/>
          <w:lang w:val="en-US" w:eastAsia="zh-CN"/>
        </w:rPr>
        <w:t>大功率大流量</w:t>
      </w:r>
      <w:r>
        <w:rPr>
          <w:rFonts w:hint="eastAsia" w:ascii="新宋体" w:hAnsi="新宋体" w:eastAsia="新宋体" w:cs="新宋体"/>
          <w:kern w:val="0"/>
          <w:szCs w:val="21"/>
        </w:rPr>
        <w:t>专用马达，上气平稳、快速</w:t>
      </w:r>
      <w:r>
        <w:rPr>
          <w:rFonts w:hint="eastAsia" w:ascii="新宋体" w:hAnsi="新宋体" w:eastAsia="新宋体" w:cs="新宋体"/>
          <w:kern w:val="0"/>
          <w:szCs w:val="21"/>
          <w:lang w:eastAsia="zh-CN"/>
        </w:rPr>
        <w:t>，</w:t>
      </w:r>
      <w:r>
        <w:rPr>
          <w:rFonts w:hint="eastAsia" w:ascii="新宋体" w:hAnsi="新宋体" w:eastAsia="新宋体" w:cs="新宋体"/>
          <w:kern w:val="0"/>
          <w:szCs w:val="21"/>
          <w:lang w:val="en-US" w:eastAsia="zh-CN"/>
        </w:rPr>
        <w:t>有效的噪音控制，经久耐用</w:t>
      </w:r>
      <w:r>
        <w:rPr>
          <w:rFonts w:hint="eastAsia" w:ascii="新宋体" w:hAnsi="新宋体" w:eastAsia="新宋体" w:cs="新宋体"/>
          <w:kern w:val="0"/>
          <w:szCs w:val="21"/>
        </w:rPr>
        <w:t>。</w:t>
      </w:r>
    </w:p>
    <w:p>
      <w:pPr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新宋体" w:hAnsi="新宋体" w:eastAsia="新宋体" w:cs="新宋体"/>
          <w:kern w:val="0"/>
          <w:szCs w:val="21"/>
        </w:rPr>
        <w:t xml:space="preserve">           2、罐内做内防锈处理，保证出气抗菌，抗腐蚀。</w:t>
      </w:r>
      <w:r>
        <w:rPr>
          <w:rFonts w:hint="eastAsia" w:ascii="宋体" w:hAnsi="宋体"/>
          <w:sz w:val="24"/>
          <w:lang w:val="en-US" w:eastAsia="zh-CN"/>
        </w:rPr>
        <w:t xml:space="preserve">                  </w:t>
      </w:r>
    </w:p>
    <w:p>
      <w:pPr>
        <w:bidi w:val="0"/>
        <w:rPr>
          <w:rFonts w:hint="eastAsia" w:ascii="新宋体" w:hAnsi="新宋体" w:eastAsia="新宋体" w:cs="新宋体"/>
          <w:kern w:val="0"/>
          <w:szCs w:val="21"/>
        </w:rPr>
      </w:pP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 xml:space="preserve">          </w:t>
      </w:r>
    </w:p>
    <w:p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产品配置清单：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1. 订制马达1台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2. 储气罐 1 台（罐内防锈处理）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3. 智能控制系统 一套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4. 电磁阀 1个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5. 单向阀 1个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6. 消音过滤器 1套</w:t>
      </w:r>
    </w:p>
    <w:p>
      <w:pPr>
        <w:pStyle w:val="2"/>
        <w:rPr>
          <w:rFonts w:hint="eastAsia" w:ascii="宋体" w:hAnsi="宋体"/>
          <w:bCs/>
          <w:sz w:val="24"/>
        </w:rPr>
      </w:pPr>
    </w:p>
    <w:p>
      <w:pPr>
        <w:rPr>
          <w:rFonts w:hint="eastAsia" w:ascii="宋体" w:hAnsi="宋体"/>
          <w:bCs/>
          <w:sz w:val="24"/>
        </w:rPr>
      </w:pPr>
    </w:p>
    <w:p>
      <w:pPr>
        <w:pStyle w:val="2"/>
        <w:ind w:left="0" w:leftChars="0" w:firstLine="0" w:firstLineChars="0"/>
        <w:rPr>
          <w:rFonts w:hint="eastAsia" w:ascii="宋体" w:hAnsi="宋体"/>
          <w:bCs/>
          <w:sz w:val="24"/>
        </w:rPr>
      </w:pPr>
      <w:bookmarkStart w:id="4" w:name="_GoBack"/>
      <w:bookmarkEnd w:id="4"/>
    </w:p>
    <w:p>
      <w:pPr>
        <w:rPr>
          <w:rFonts w:hint="eastAsia"/>
        </w:rPr>
      </w:pP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（五）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申请人基本情况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lef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附：营业执照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、资质证书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（复印件加盖公章）</w:t>
      </w:r>
    </w:p>
    <w:p>
      <w:pPr>
        <w:rPr>
          <w:rFonts w:hint="default" w:ascii="Times New Roman" w:hAnsi="Times New Roman" w:eastAsia="宋体" w:cs="Times New Roman"/>
          <w:lang w:eastAsia="zh-CN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（六）供货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方案及承诺（格式自拟</w:t>
      </w: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，加盖公章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）</w:t>
      </w:r>
    </w:p>
    <w:p>
      <w:pPr>
        <w:rPr>
          <w:rFonts w:hint="default" w:ascii="Times New Roman" w:hAnsi="Times New Roman" w:cs="Times New Roman"/>
          <w:b/>
          <w:bCs/>
          <w:snapToGrid w:val="0"/>
          <w:color w:val="auto"/>
          <w:kern w:val="21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b/>
          <w:bCs/>
          <w:snapToGrid w:val="0"/>
          <w:color w:val="auto"/>
          <w:kern w:val="21"/>
          <w:sz w:val="28"/>
          <w:szCs w:val="28"/>
          <w:lang w:eastAsia="zh-CN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（七）所投产品相关资料（格式自拟）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附：产品相关资料（复印件加盖鲜章）</w:t>
      </w:r>
    </w:p>
    <w:p>
      <w:pP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（八）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其他材料（格式自拟</w:t>
      </w: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，加盖公章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）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sectPr>
      <w:pgSz w:w="11906" w:h="16838"/>
      <w:pgMar w:top="1928" w:right="1531" w:bottom="1871" w:left="1531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C43993"/>
    <w:multiLevelType w:val="singleLevel"/>
    <w:tmpl w:val="9CC43993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B68928A"/>
    <w:multiLevelType w:val="singleLevel"/>
    <w:tmpl w:val="BB68928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190AF04F"/>
    <w:multiLevelType w:val="singleLevel"/>
    <w:tmpl w:val="190AF04F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jg4ZmZiZmE0ZjRmZjZlOTUxZWY3Y2Y1OTIzNDEwYWUifQ=="/>
  </w:docVars>
  <w:rsids>
    <w:rsidRoot w:val="00FB09B4"/>
    <w:rsid w:val="00042798"/>
    <w:rsid w:val="00095D03"/>
    <w:rsid w:val="00181454"/>
    <w:rsid w:val="00230AD4"/>
    <w:rsid w:val="002B04F6"/>
    <w:rsid w:val="0036578F"/>
    <w:rsid w:val="00386030"/>
    <w:rsid w:val="003F4CA3"/>
    <w:rsid w:val="00545A1F"/>
    <w:rsid w:val="00666684"/>
    <w:rsid w:val="006A3470"/>
    <w:rsid w:val="007A09DB"/>
    <w:rsid w:val="007F607F"/>
    <w:rsid w:val="00850646"/>
    <w:rsid w:val="008A1103"/>
    <w:rsid w:val="008C1B02"/>
    <w:rsid w:val="008F70D4"/>
    <w:rsid w:val="009033D0"/>
    <w:rsid w:val="00920F74"/>
    <w:rsid w:val="00A23C40"/>
    <w:rsid w:val="00A247A6"/>
    <w:rsid w:val="00A263EF"/>
    <w:rsid w:val="00AC4195"/>
    <w:rsid w:val="00B60853"/>
    <w:rsid w:val="00B81AA2"/>
    <w:rsid w:val="00B93602"/>
    <w:rsid w:val="00BE096B"/>
    <w:rsid w:val="00C0544B"/>
    <w:rsid w:val="00C36462"/>
    <w:rsid w:val="00C36968"/>
    <w:rsid w:val="00C65461"/>
    <w:rsid w:val="00D42FCD"/>
    <w:rsid w:val="00E04FEC"/>
    <w:rsid w:val="00E17060"/>
    <w:rsid w:val="00E25BB9"/>
    <w:rsid w:val="00ED0BFD"/>
    <w:rsid w:val="00F43FA6"/>
    <w:rsid w:val="00FB09B4"/>
    <w:rsid w:val="00FB56D1"/>
    <w:rsid w:val="00FF024E"/>
    <w:rsid w:val="02341880"/>
    <w:rsid w:val="04033385"/>
    <w:rsid w:val="042F2713"/>
    <w:rsid w:val="056A31B2"/>
    <w:rsid w:val="0B2F18D2"/>
    <w:rsid w:val="0EB50EFB"/>
    <w:rsid w:val="13C03C4E"/>
    <w:rsid w:val="15B461B2"/>
    <w:rsid w:val="1B7C7A72"/>
    <w:rsid w:val="1ECD654A"/>
    <w:rsid w:val="1EF42255"/>
    <w:rsid w:val="22CF498A"/>
    <w:rsid w:val="23C431BC"/>
    <w:rsid w:val="23ED21CC"/>
    <w:rsid w:val="246E3C7D"/>
    <w:rsid w:val="24EA764E"/>
    <w:rsid w:val="2560405C"/>
    <w:rsid w:val="257C39E3"/>
    <w:rsid w:val="30BB1C89"/>
    <w:rsid w:val="31C91C30"/>
    <w:rsid w:val="31CA0963"/>
    <w:rsid w:val="34AE304E"/>
    <w:rsid w:val="360A3943"/>
    <w:rsid w:val="36A739D9"/>
    <w:rsid w:val="39656009"/>
    <w:rsid w:val="396D7D21"/>
    <w:rsid w:val="3C1C5CE0"/>
    <w:rsid w:val="3FF65095"/>
    <w:rsid w:val="452A2CC3"/>
    <w:rsid w:val="4867290A"/>
    <w:rsid w:val="4CF7562B"/>
    <w:rsid w:val="57BE3C26"/>
    <w:rsid w:val="57C03DCA"/>
    <w:rsid w:val="5AD631F0"/>
    <w:rsid w:val="5C352B85"/>
    <w:rsid w:val="63C10DFE"/>
    <w:rsid w:val="64A96C15"/>
    <w:rsid w:val="672022EE"/>
    <w:rsid w:val="6C3519E0"/>
    <w:rsid w:val="6C4D6ED7"/>
    <w:rsid w:val="6CC87287"/>
    <w:rsid w:val="7A257391"/>
    <w:rsid w:val="7A446C2C"/>
    <w:rsid w:val="7E55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snapToGrid/>
      <w:color w:val="auto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7"/>
    <w:qFormat/>
    <w:uiPriority w:val="99"/>
    <w:pPr>
      <w:keepNext/>
      <w:keepLines/>
      <w:spacing w:line="360" w:lineRule="auto"/>
      <w:outlineLvl w:val="0"/>
    </w:pPr>
    <w:rPr>
      <w:b/>
      <w:bCs/>
      <w:kern w:val="44"/>
      <w:sz w:val="32"/>
      <w:szCs w:val="44"/>
    </w:rPr>
  </w:style>
  <w:style w:type="paragraph" w:styleId="4">
    <w:name w:val="heading 2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2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ind w:left="956"/>
    </w:pPr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5">
    <w:name w:val="Document Map"/>
    <w:basedOn w:val="1"/>
    <w:link w:val="22"/>
    <w:semiHidden/>
    <w:unhideWhenUsed/>
    <w:qFormat/>
    <w:uiPriority w:val="99"/>
    <w:rPr>
      <w:rFonts w:ascii="宋体"/>
      <w:sz w:val="18"/>
      <w:szCs w:val="18"/>
    </w:rPr>
  </w:style>
  <w:style w:type="paragraph" w:styleId="6">
    <w:name w:val="Body Text Indent"/>
    <w:basedOn w:val="1"/>
    <w:qFormat/>
    <w:uiPriority w:val="99"/>
    <w:pPr>
      <w:ind w:firstLine="420" w:firstLineChars="200"/>
    </w:pPr>
  </w:style>
  <w:style w:type="paragraph" w:styleId="7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方正仿宋_GBK" w:eastAsia="方正仿宋_GBK" w:hAnsiTheme="minorHAnsi" w:cstheme="minorBidi"/>
      <w:snapToGrid w:val="0"/>
      <w:color w:val="000000" w:themeColor="text1"/>
      <w:kern w:val="0"/>
      <w:sz w:val="18"/>
      <w:szCs w:val="18"/>
    </w:rPr>
  </w:style>
  <w:style w:type="paragraph" w:styleId="9">
    <w:name w:val="header"/>
    <w:basedOn w:val="1"/>
    <w:link w:val="1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方正仿宋_GBK" w:eastAsia="方正仿宋_GBK" w:hAnsiTheme="minorHAnsi" w:cstheme="minorBidi"/>
      <w:snapToGrid w:val="0"/>
      <w:color w:val="000000" w:themeColor="text1"/>
      <w:kern w:val="0"/>
      <w:sz w:val="18"/>
      <w:szCs w:val="18"/>
    </w:rPr>
  </w:style>
  <w:style w:type="paragraph" w:styleId="10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styleId="11">
    <w:name w:val="Body Text First Indent 2"/>
    <w:basedOn w:val="6"/>
    <w:next w:val="1"/>
    <w:qFormat/>
    <w:uiPriority w:val="0"/>
    <w:pPr>
      <w:widowControl w:val="0"/>
      <w:spacing w:before="100" w:beforeLines="100" w:after="120"/>
      <w:ind w:left="0" w:leftChars="0" w:firstLine="0" w:firstLineChars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table" w:styleId="13">
    <w:name w:val="Table Grid"/>
    <w:basedOn w:val="12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qFormat/>
    <w:uiPriority w:val="22"/>
    <w:rPr>
      <w:b/>
    </w:rPr>
  </w:style>
  <w:style w:type="character" w:styleId="16">
    <w:name w:val="Hyperlink"/>
    <w:basedOn w:val="14"/>
    <w:semiHidden/>
    <w:unhideWhenUsed/>
    <w:qFormat/>
    <w:uiPriority w:val="99"/>
    <w:rPr>
      <w:color w:val="333333"/>
      <w:u w:val="none"/>
    </w:rPr>
  </w:style>
  <w:style w:type="character" w:customStyle="1" w:styleId="17">
    <w:name w:val="标题 1 Char"/>
    <w:link w:val="3"/>
    <w:qFormat/>
    <w:uiPriority w:val="0"/>
    <w:rPr>
      <w:b/>
      <w:bCs/>
      <w:kern w:val="44"/>
      <w:sz w:val="32"/>
      <w:szCs w:val="44"/>
    </w:rPr>
  </w:style>
  <w:style w:type="character" w:customStyle="1" w:styleId="18">
    <w:name w:val="标题 2 Char"/>
    <w:basedOn w:val="14"/>
    <w:link w:val="4"/>
    <w:qFormat/>
    <w:uiPriority w:val="9"/>
    <w:rPr>
      <w:rFonts w:ascii="宋体" w:hAnsi="宋体" w:eastAsia="宋体" w:cs="宋体"/>
      <w:b/>
      <w:bCs/>
      <w:snapToGrid/>
      <w:color w:val="auto"/>
      <w:sz w:val="24"/>
      <w:szCs w:val="24"/>
    </w:rPr>
  </w:style>
  <w:style w:type="character" w:customStyle="1" w:styleId="19">
    <w:name w:val="页眉 Char"/>
    <w:basedOn w:val="14"/>
    <w:link w:val="9"/>
    <w:semiHidden/>
    <w:qFormat/>
    <w:uiPriority w:val="99"/>
    <w:rPr>
      <w:sz w:val="18"/>
      <w:szCs w:val="18"/>
    </w:rPr>
  </w:style>
  <w:style w:type="character" w:customStyle="1" w:styleId="20">
    <w:name w:val="页脚 Char"/>
    <w:basedOn w:val="14"/>
    <w:link w:val="8"/>
    <w:semiHidden/>
    <w:qFormat/>
    <w:uiPriority w:val="99"/>
    <w:rPr>
      <w:sz w:val="18"/>
      <w:szCs w:val="18"/>
    </w:rPr>
  </w:style>
  <w:style w:type="character" w:customStyle="1" w:styleId="21">
    <w:name w:val="批注框文本 Char"/>
    <w:basedOn w:val="14"/>
    <w:link w:val="7"/>
    <w:semiHidden/>
    <w:qFormat/>
    <w:uiPriority w:val="99"/>
    <w:rPr>
      <w:rFonts w:ascii="Calibri" w:hAnsi="Calibri" w:eastAsia="宋体" w:cs="Times New Roman"/>
      <w:snapToGrid/>
      <w:color w:val="auto"/>
      <w:kern w:val="2"/>
      <w:sz w:val="18"/>
      <w:szCs w:val="18"/>
    </w:rPr>
  </w:style>
  <w:style w:type="character" w:customStyle="1" w:styleId="22">
    <w:name w:val="文档结构图 Char"/>
    <w:basedOn w:val="14"/>
    <w:link w:val="5"/>
    <w:semiHidden/>
    <w:qFormat/>
    <w:uiPriority w:val="99"/>
    <w:rPr>
      <w:rFonts w:ascii="宋体" w:hAnsi="Calibri" w:eastAsia="宋体" w:cs="Times New Roman"/>
      <w:snapToGrid/>
      <w:color w:val="auto"/>
      <w:kern w:val="2"/>
      <w:sz w:val="18"/>
      <w:szCs w:val="18"/>
    </w:rPr>
  </w:style>
  <w:style w:type="paragraph" w:customStyle="1" w:styleId="23">
    <w:name w:val="段"/>
    <w:qFormat/>
    <w:uiPriority w:val="0"/>
    <w:pPr>
      <w:autoSpaceDE w:val="0"/>
      <w:autoSpaceDN w:val="0"/>
      <w:spacing w:line="240" w:lineRule="auto"/>
      <w:ind w:firstLine="200" w:firstLineChars="200"/>
      <w:jc w:val="both"/>
    </w:pPr>
    <w:rPr>
      <w:rFonts w:ascii="宋体" w:hAnsi="Times New Roman" w:eastAsia="宋体" w:cs="Times New Roman"/>
      <w:snapToGrid/>
      <w:color w:val="auto"/>
      <w:sz w:val="21"/>
      <w:szCs w:val="20"/>
      <w:lang w:val="en-US" w:eastAsia="zh-CN" w:bidi="ar-SA"/>
    </w:rPr>
  </w:style>
  <w:style w:type="paragraph" w:customStyle="1" w:styleId="24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25">
    <w:name w:val="列表段落1"/>
    <w:basedOn w:val="1"/>
    <w:qFormat/>
    <w:uiPriority w:val="34"/>
    <w:pPr>
      <w:ind w:firstLine="420" w:firstLineChars="200"/>
    </w:pPr>
  </w:style>
  <w:style w:type="character" w:customStyle="1" w:styleId="26">
    <w:name w:val="font51"/>
    <w:basedOn w:val="14"/>
    <w:qFormat/>
    <w:uiPriority w:val="0"/>
    <w:rPr>
      <w:rFonts w:hint="eastAsia" w:ascii="宋体" w:hAnsi="宋体" w:eastAsia="宋体" w:cs="宋体"/>
      <w:color w:val="000000"/>
      <w:sz w:val="24"/>
      <w:szCs w:val="24"/>
    </w:rPr>
  </w:style>
  <w:style w:type="paragraph" w:customStyle="1" w:styleId="27">
    <w:name w:val="列出段落1"/>
    <w:basedOn w:val="1"/>
    <w:qFormat/>
    <w:uiPriority w:val="34"/>
    <w:pPr>
      <w:ind w:firstLine="420" w:firstLineChars="200"/>
    </w:pPr>
  </w:style>
  <w:style w:type="paragraph" w:styleId="28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1064</Words>
  <Characters>1194</Characters>
  <Lines>15</Lines>
  <Paragraphs>4</Paragraphs>
  <TotalTime>1</TotalTime>
  <ScaleCrop>false</ScaleCrop>
  <LinksUpToDate>false</LinksUpToDate>
  <CharactersWithSpaces>1601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2022-04-16T03:32:00Z</dcterms:created>
  <dc:creator>admin</dc:creator>
  <cp:lastModifiedBy>故乡^O^</cp:lastModifiedBy>
  <dcterms:modified xsi:type="dcterms:W3CDTF">2023-04-17T02:43:20Z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75E8011CC54B46E7AE32CC19040E908B</vt:lpwstr>
  </property>
</Properties>
</file>