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骨伤三科紧急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0011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骨伤三科紧急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11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项目名称：泸西县中医医院骨伤三科紧急采购项目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预算金额：磁振热治疗仪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18500.00元，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注射泵（双泵）：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9000.00元。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磁振热治疗仪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2台，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注射泵（双泵）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1台，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如需使用配件请自行整理报价。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具体规格型号详见采购文件。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4552"/>
      <w:bookmarkStart w:id="2" w:name="_Toc1891"/>
      <w:bookmarkStart w:id="3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p>
      <w:pPr>
        <w:spacing w:line="0" w:lineRule="atLeast"/>
        <w:jc w:val="left"/>
        <w:rPr>
          <w:rFonts w:hint="default"/>
          <w:sz w:val="24"/>
          <w:lang w:val="en-US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一、磁振热治疗仪</w:t>
      </w:r>
    </w:p>
    <w:p>
      <w:pPr>
        <w:tabs>
          <w:tab w:val="left" w:pos="2647"/>
        </w:tabs>
        <w:spacing w:line="360" w:lineRule="auto"/>
        <w:ind w:firstLine="640" w:firstLineChars="200"/>
        <w:jc w:val="center"/>
        <w:textAlignment w:val="baseline"/>
      </w:pPr>
      <w:r>
        <w:rPr>
          <w:rFonts w:hint="eastAsia" w:ascii="黑体" w:hAnsi="黑体" w:eastAsia="黑体" w:cs="黑体"/>
          <w:sz w:val="32"/>
          <w:szCs w:val="32"/>
        </w:rPr>
        <w:t>磁振热治疗仪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一体柜式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10"/>
        <w:widowControl/>
      </w:pPr>
      <w:r>
        <w:t>1、额定输入功率：</w:t>
      </w:r>
      <w:r>
        <w:rPr>
          <w:rFonts w:hint="eastAsia"/>
          <w:lang w:val="en-US" w:eastAsia="zh-CN"/>
        </w:rPr>
        <w:t>370VA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2、磁场强度范围：</w:t>
      </w:r>
      <w:r>
        <w:rPr>
          <w:rFonts w:hint="eastAsia"/>
          <w:lang w:val="en-US" w:eastAsia="zh-CN"/>
        </w:rPr>
        <w:t>20mT</w:t>
      </w:r>
      <w:r>
        <w:rPr>
          <w:rFonts w:hint="default" w:ascii="Times New Roman" w:hAnsi="Times New Roman" w:cs="Times New Roman"/>
          <w:lang w:val="en-US" w:eastAsia="zh-CN"/>
        </w:rPr>
        <w:t>±</w:t>
      </w:r>
      <w:r>
        <w:rPr>
          <w:rFonts w:hint="eastAsia" w:cs="Times New Roman"/>
          <w:lang w:val="en-US" w:eastAsia="zh-CN"/>
        </w:rPr>
        <w:t>7mT</w:t>
      </w:r>
    </w:p>
    <w:p>
      <w:pPr>
        <w:pStyle w:val="10"/>
        <w:widowControl/>
      </w:pPr>
      <w:r>
        <w:t xml:space="preserve">3、振动频率为50Hz±1Hz  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4、振动幅度为</w:t>
      </w:r>
      <w:r>
        <w:rPr>
          <w:rFonts w:hint="eastAsia"/>
          <w:lang w:val="en-US" w:eastAsia="zh-CN"/>
        </w:rPr>
        <w:t>1</w:t>
      </w:r>
      <w:r>
        <w:t>mm</w:t>
      </w:r>
      <w:r>
        <w:rPr>
          <w:rFonts w:hint="eastAsia"/>
          <w:lang w:val="en-US" w:eastAsia="zh-CN"/>
        </w:rPr>
        <w:t>(p-p)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5、具备</w:t>
      </w:r>
      <w:r>
        <w:rPr>
          <w:rFonts w:hint="eastAsia"/>
          <w:lang w:val="en-US" w:eastAsia="zh-CN"/>
        </w:rPr>
        <w:t>2</w:t>
      </w:r>
      <w:r>
        <w:t xml:space="preserve">种治疗模式 </w:t>
      </w:r>
    </w:p>
    <w:p>
      <w:pPr>
        <w:pStyle w:val="23"/>
        <w:tabs>
          <w:tab w:val="center" w:pos="4201"/>
          <w:tab w:val="right" w:leader="dot" w:pos="9298"/>
        </w:tabs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M1：周期3秒，振动0.4s，间歇2.6s，</w:t>
      </w:r>
    </w:p>
    <w:p>
      <w:pPr>
        <w:pStyle w:val="23"/>
        <w:tabs>
          <w:tab w:val="center" w:pos="4201"/>
          <w:tab w:val="right" w:leader="dot" w:pos="9298"/>
        </w:tabs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M2：周期2.5秒，振动0.2s，间歇2.3s，。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6、温度控制：开机默认为</w:t>
      </w:r>
      <w:r>
        <w:rPr>
          <w:rFonts w:hint="eastAsia"/>
          <w:lang w:eastAsia="zh-CN"/>
        </w:rPr>
        <w:t>低</w:t>
      </w:r>
      <w:r>
        <w:t>温工作模式，可选择温控工作模式，分40℃、46℃、52℃、58℃四级可调。</w:t>
      </w:r>
    </w:p>
    <w:p>
      <w:pPr>
        <w:pStyle w:val="10"/>
        <w:widowControl/>
      </w:pPr>
      <w:r>
        <w:t xml:space="preserve">7、治疗定时时间0-99min，可任意设置 </w:t>
      </w:r>
    </w:p>
    <w:p>
      <w:pPr>
        <w:pStyle w:val="10"/>
        <w:widowControl/>
      </w:pPr>
      <w:r>
        <w:t xml:space="preserve">8、将磁疗，振动，热疗三种治疗方式相结合，由一种导子同时输出，实现三种治疗同步进行； 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9、输出通道：</w:t>
      </w:r>
      <w:r>
        <w:rPr>
          <w:rFonts w:hint="eastAsia"/>
          <w:lang w:eastAsia="zh-CN"/>
        </w:rPr>
        <w:t>四</w:t>
      </w:r>
      <w:r>
        <w:t>通道；</w:t>
      </w:r>
    </w:p>
    <w:p>
      <w:pPr>
        <w:pStyle w:val="10"/>
        <w:widowControl/>
      </w:pPr>
      <w:r>
        <w:t xml:space="preserve">10、数码管显示窗口； </w:t>
      </w:r>
    </w:p>
    <w:p>
      <w:pPr>
        <w:pStyle w:val="10"/>
        <w:widowControl/>
      </w:pPr>
      <w:r>
        <w:t>11、标配</w:t>
      </w:r>
      <w:r>
        <w:rPr>
          <w:rFonts w:hint="eastAsia"/>
          <w:lang w:eastAsia="zh-CN"/>
        </w:rPr>
        <w:t>四</w:t>
      </w:r>
      <w:r>
        <w:t xml:space="preserve">个温热导子。 </w:t>
      </w:r>
    </w:p>
    <w:p>
      <w:pPr>
        <w:pStyle w:val="10"/>
        <w:widowControl/>
      </w:pPr>
      <w:r>
        <w:t>12、治疗仪治疗完毕，并有峰鸣器报警提示。</w:t>
      </w:r>
    </w:p>
    <w:p>
      <w:pPr>
        <w:pStyle w:val="10"/>
        <w:widowControl/>
      </w:pPr>
      <w:r>
        <w:rPr>
          <w:rFonts w:hint="eastAsia" w:ascii="宋体" w:hAnsi="宋体"/>
          <w:szCs w:val="24"/>
        </w:rPr>
        <w:t>★</w:t>
      </w:r>
      <w:r>
        <w:rPr>
          <w:rFonts w:hint="eastAsia"/>
          <w:lang w:val="en-US" w:eastAsia="zh-CN"/>
        </w:rPr>
        <w:t>13、</w:t>
      </w:r>
      <w:r>
        <w:rPr>
          <w:rFonts w:hint="eastAsia"/>
        </w:rPr>
        <w:t>双温保护功能，温度高于60℃切断输出电源，并对操作按键锁定。</w:t>
      </w:r>
      <w:r>
        <w:t xml:space="preserve">  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二、注射泵（双泵）</w:t>
      </w:r>
    </w:p>
    <w:p>
      <w:pPr>
        <w:pStyle w:val="28"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用途：在ICU、手术室、儿科等科室使用，用于推动注射器进行液体注射。</w:t>
      </w:r>
    </w:p>
    <w:p>
      <w:pPr>
        <w:pStyle w:val="28"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一般规格和要求：</w:t>
      </w:r>
    </w:p>
    <w:p>
      <w:pPr>
        <w:pStyle w:val="28"/>
        <w:ind w:left="42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 xml:space="preserve">.1 </w:t>
      </w:r>
      <w:r>
        <w:rPr>
          <w:rFonts w:hint="eastAsia" w:asciiTheme="minorEastAsia" w:hAnsiTheme="minorEastAsia"/>
          <w:sz w:val="18"/>
          <w:szCs w:val="18"/>
        </w:rPr>
        <w:t>设备先进、结构合理、加工精密；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3、主要技术和性能要求：</w:t>
      </w:r>
    </w:p>
    <w:p>
      <w:pPr>
        <w:pStyle w:val="28"/>
        <w:ind w:left="42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3.1安全要求：  </w:t>
      </w:r>
    </w:p>
    <w:p>
      <w:pPr>
        <w:pStyle w:val="28"/>
        <w:ind w:left="630" w:leftChars="30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3.1.1安全防护可靠，防护类型：CFⅠ、IP34、IEC60601-1-2/YY0505、主副CPU；</w:t>
      </w:r>
    </w:p>
    <w:p>
      <w:pPr>
        <w:pStyle w:val="28"/>
        <w:ind w:left="630" w:leftChars="30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b/>
          <w:bCs/>
          <w:sz w:val="18"/>
          <w:szCs w:val="18"/>
        </w:rPr>
        <w:t>★</w:t>
      </w: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 xml:space="preserve">.1.2 </w:t>
      </w:r>
      <w:r>
        <w:rPr>
          <w:rFonts w:hint="eastAsia" w:asciiTheme="minorEastAsia" w:hAnsiTheme="minorEastAsia"/>
          <w:sz w:val="18"/>
          <w:szCs w:val="18"/>
        </w:rPr>
        <w:t>在线动态压力监测，可实时显示当前压力数值；</w:t>
      </w:r>
    </w:p>
    <w:p>
      <w:pPr>
        <w:pStyle w:val="28"/>
        <w:ind w:left="630" w:leftChars="30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.1.3</w:t>
      </w:r>
      <w:r>
        <w:rPr>
          <w:rFonts w:hint="eastAsia" w:asciiTheme="minorEastAsia" w:hAnsiTheme="minorEastAsia"/>
          <w:sz w:val="18"/>
          <w:szCs w:val="18"/>
        </w:rPr>
        <w:t>压力报警阈值4档可调；最低阻塞压力档低至150mmHg。</w:t>
      </w:r>
    </w:p>
    <w:p>
      <w:pPr>
        <w:pStyle w:val="28"/>
        <w:ind w:left="630" w:leftChars="30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.1.4</w:t>
      </w:r>
      <w:r>
        <w:rPr>
          <w:rFonts w:hint="eastAsia" w:asciiTheme="minorEastAsia" w:hAnsiTheme="minorEastAsia"/>
          <w:sz w:val="18"/>
          <w:szCs w:val="18"/>
        </w:rPr>
        <w:t xml:space="preserve"> 阻塞回撤功能（Anti-Bolus）：当管路阻塞报警时，自动回撤管路压力，避免意外丸剂量伤害患者；</w:t>
      </w:r>
    </w:p>
    <w:p>
      <w:pPr>
        <w:pStyle w:val="28"/>
        <w:ind w:left="630" w:leftChars="30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.1.5</w:t>
      </w:r>
      <w:r>
        <w:rPr>
          <w:rFonts w:hint="eastAsia" w:asciiTheme="minorEastAsia" w:hAnsiTheme="minorEastAsia"/>
          <w:sz w:val="18"/>
          <w:szCs w:val="18"/>
        </w:rPr>
        <w:t>防虹吸功能：防止药液在暂停期间任意流出；</w:t>
      </w:r>
    </w:p>
    <w:p>
      <w:pPr>
        <w:pStyle w:val="28"/>
        <w:ind w:left="630" w:leftChars="300" w:firstLine="0" w:firstLineChars="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3.1.6满足救护车标准，适合在户外急救和车载情况下使用。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3.2 精度要求：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  3.2.1 速率≥1ml/h: 精度≤±2%；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  3.2.2 快速启动功能：实现快速给药、缩短给药延迟时间；</w:t>
      </w:r>
    </w:p>
    <w:p>
      <w:pPr>
        <w:ind w:firstLine="542" w:firstLineChars="3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/>
          <w:b/>
          <w:bCs/>
          <w:sz w:val="18"/>
          <w:szCs w:val="18"/>
        </w:rPr>
        <w:t>★</w:t>
      </w: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 xml:space="preserve">.2.3 </w:t>
      </w:r>
      <w:r>
        <w:rPr>
          <w:rFonts w:hint="eastAsia" w:asciiTheme="minorEastAsia" w:hAnsiTheme="minorEastAsia" w:eastAsiaTheme="minorEastAsia"/>
          <w:sz w:val="18"/>
          <w:szCs w:val="18"/>
        </w:rPr>
        <w:t>在线滴定功能：安全不中断输液而更改速率。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3.3 基本要求：</w:t>
      </w:r>
    </w:p>
    <w:p>
      <w:pPr>
        <w:ind w:left="6660" w:hanging="6660" w:hangingChars="37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 xml:space="preserve">      </w:t>
      </w: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 xml:space="preserve">.3.1 </w:t>
      </w:r>
      <w:r>
        <w:rPr>
          <w:rFonts w:hint="eastAsia" w:asciiTheme="minorEastAsia" w:hAnsiTheme="minorEastAsia" w:eastAsiaTheme="minorEastAsia"/>
          <w:sz w:val="18"/>
          <w:szCs w:val="18"/>
        </w:rPr>
        <w:t>速率范围：0.1-1500ml/h,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  <w:szCs w:val="18"/>
        </w:rPr>
        <w:t>递增：0.1ml（0.1-999.9ml/h）；</w:t>
      </w:r>
    </w:p>
    <w:p>
      <w:pPr>
        <w:ind w:left="6660" w:hanging="6660" w:hangingChars="37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  3.3.2预置总量范围：0.1-9999ml，递增：0.1ml；</w:t>
      </w:r>
    </w:p>
    <w:p>
      <w:pPr>
        <w:ind w:left="6660" w:hanging="6660" w:hangingChars="37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  3.3.3 预置时间范围：00:00:01-99:59:59（h:m:s）；</w:t>
      </w:r>
    </w:p>
    <w:p>
      <w:pPr>
        <w:ind w:left="6660" w:hanging="6660" w:hangingChars="37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  3.3.3 安装固定：可固定在输液支架上；升级支持横竖杆。</w:t>
      </w:r>
    </w:p>
    <w:p>
      <w:pPr>
        <w:ind w:left="565" w:leftChars="1" w:hanging="563" w:hangingChars="313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 xml:space="preserve">      </w:t>
      </w: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 xml:space="preserve">.3.4 </w:t>
      </w:r>
      <w:r>
        <w:rPr>
          <w:rFonts w:hint="eastAsia" w:asciiTheme="minorEastAsia" w:hAnsiTheme="minorEastAsia" w:eastAsiaTheme="minorEastAsia"/>
          <w:sz w:val="18"/>
          <w:szCs w:val="18"/>
        </w:rPr>
        <w:t>快推“bolus”：0.1-1500ml/h，以0.1ml/h递增, 具有自动和手动快推“bolus”可选；</w:t>
      </w:r>
    </w:p>
    <w:p>
      <w:pPr>
        <w:ind w:left="6660" w:hanging="6660" w:hangingChars="37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  3.3.5  KVO：0.1-5ml/h，递增0.1ml/h；</w:t>
      </w:r>
    </w:p>
    <w:p>
      <w:pPr>
        <w:ind w:left="6660" w:hanging="6660" w:hangingChars="37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 xml:space="preserve">      </w:t>
      </w: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 xml:space="preserve">.3.6  </w:t>
      </w:r>
      <w:r>
        <w:rPr>
          <w:rFonts w:hint="eastAsia" w:asciiTheme="minorEastAsia" w:hAnsiTheme="minorEastAsia" w:eastAsiaTheme="minorEastAsia"/>
          <w:sz w:val="18"/>
          <w:szCs w:val="18"/>
        </w:rPr>
        <w:t>自动识别注射器规格：5ml、10ml、20ml、30ml、50ml；</w:t>
      </w:r>
    </w:p>
    <w:p>
      <w:pPr>
        <w:ind w:left="6750" w:leftChars="300" w:hanging="6120" w:hangingChars="34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3.3.7  具备独立电源开关，单通道使用时更节能。</w:t>
      </w:r>
    </w:p>
    <w:p>
      <w:pPr>
        <w:ind w:left="711" w:leftChars="270" w:hanging="144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b/>
          <w:bCs/>
          <w:sz w:val="18"/>
          <w:szCs w:val="18"/>
        </w:rPr>
        <w:t>★</w:t>
      </w: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>.3.</w:t>
      </w:r>
      <w:r>
        <w:rPr>
          <w:rFonts w:hint="eastAsia" w:asciiTheme="minorEastAsia" w:hAnsiTheme="minorEastAsia" w:eastAsiaTheme="minorEastAsia"/>
          <w:sz w:val="18"/>
          <w:szCs w:val="18"/>
        </w:rPr>
        <w:t>8</w:t>
      </w:r>
      <w:r>
        <w:rPr>
          <w:rFonts w:asciiTheme="minorEastAsia" w:hAnsiTheme="minorEastAsia" w:eastAsiaTheme="minorEastAsia"/>
          <w:sz w:val="18"/>
          <w:szCs w:val="18"/>
        </w:rPr>
        <w:t xml:space="preserve">  </w:t>
      </w:r>
      <w:r>
        <w:rPr>
          <w:rFonts w:hint="eastAsia" w:asciiTheme="minorEastAsia" w:hAnsiTheme="minorEastAsia" w:eastAsiaTheme="minorEastAsia"/>
          <w:sz w:val="18"/>
          <w:szCs w:val="18"/>
        </w:rPr>
        <w:t>屏幕不小于3</w:t>
      </w:r>
      <w:r>
        <w:rPr>
          <w:rFonts w:asciiTheme="minorEastAsia" w:hAnsiTheme="minorEastAsia" w:eastAsia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/>
          <w:sz w:val="18"/>
          <w:szCs w:val="18"/>
        </w:rPr>
        <w:t>，同屏显示：速率、当前注射状态、已注射量、注射器规格、电池容量、报警压力档位和在线压力、报警信息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  <w:szCs w:val="18"/>
        </w:rPr>
        <w:t>；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</w:p>
    <w:p>
      <w:pPr>
        <w:ind w:left="711" w:leftChars="270" w:hanging="144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bCs/>
          <w:sz w:val="18"/>
          <w:szCs w:val="18"/>
        </w:rPr>
        <w:t>★3.3.9  整机重量不超过4kg，主机采用双提手设计，方便携带。</w:t>
      </w:r>
    </w:p>
    <w:p>
      <w:pPr>
        <w:ind w:left="567" w:leftChars="270" w:firstLine="62" w:firstLineChars="35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>.3.1</w:t>
      </w:r>
      <w:r>
        <w:rPr>
          <w:rFonts w:hint="eastAsia" w:asciiTheme="minorEastAsia" w:hAnsiTheme="minorEastAsia" w:eastAsiaTheme="minorEastAsia"/>
          <w:sz w:val="18"/>
          <w:szCs w:val="18"/>
        </w:rPr>
        <w:t>2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  <w:szCs w:val="18"/>
        </w:rPr>
        <w:t>具有4种注射模式可选：速度模式、时间模式、体重模式、间断给药模式；</w:t>
      </w:r>
    </w:p>
    <w:p>
      <w:pPr>
        <w:pStyle w:val="28"/>
        <w:ind w:left="1410" w:leftChars="200" w:hanging="990" w:hangingChars="550"/>
        <w:rPr>
          <w:rFonts w:cs="Times New Roman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  </w:t>
      </w:r>
      <w:r>
        <w:rPr>
          <w:rFonts w:hint="eastAsia" w:asciiTheme="minorEastAsia" w:hAnsiTheme="minorEastAsia"/>
          <w:b/>
          <w:bCs/>
          <w:sz w:val="18"/>
          <w:szCs w:val="18"/>
        </w:rPr>
        <w:t>★</w:t>
      </w:r>
      <w:r>
        <w:rPr>
          <w:rFonts w:hint="eastAsia" w:asciiTheme="minorEastAsia" w:hAnsiTheme="minorEastAsia"/>
          <w:sz w:val="18"/>
          <w:szCs w:val="18"/>
        </w:rPr>
        <w:t xml:space="preserve"> 3.3.13 具有联机功能：</w:t>
      </w:r>
      <w:r>
        <w:rPr>
          <w:rFonts w:hint="eastAsia" w:cs="Times New Roman" w:asciiTheme="minorEastAsia" w:hAnsiTheme="minorEastAsia"/>
          <w:sz w:val="18"/>
          <w:szCs w:val="18"/>
        </w:rPr>
        <w:t>适用于药物的不间断推注，保证没有任何注射中断的连续给药功能；维持血药浓度稳定。</w:t>
      </w:r>
    </w:p>
    <w:p>
      <w:pPr>
        <w:ind w:left="63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b/>
          <w:bCs/>
          <w:sz w:val="18"/>
          <w:szCs w:val="18"/>
        </w:rPr>
        <w:t>★</w:t>
      </w: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>.3.1</w:t>
      </w:r>
      <w:r>
        <w:rPr>
          <w:rFonts w:hint="eastAsia" w:asciiTheme="minorEastAsia" w:hAnsiTheme="minorEastAsia" w:eastAsiaTheme="minorEastAsia"/>
          <w:sz w:val="18"/>
          <w:szCs w:val="18"/>
        </w:rPr>
        <w:t>4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  <w:szCs w:val="18"/>
        </w:rPr>
        <w:t>双通道注射时，电池工作时间﹥3小时@5ml/h，可升级至﹥6小时@5ml/h</w:t>
      </w:r>
    </w:p>
    <w:p>
      <w:pPr>
        <w:pStyle w:val="28"/>
        <w:ind w:left="105" w:leftChars="50" w:firstLine="450" w:firstLineChars="2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3.3.15供电：AC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hint="eastAsia" w:asciiTheme="minorEastAsia" w:hAnsiTheme="minorEastAsia"/>
          <w:sz w:val="18"/>
          <w:szCs w:val="18"/>
        </w:rPr>
        <w:t>100V-240V，50/60Hz，DC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hint="eastAsia" w:asciiTheme="minorEastAsia" w:hAnsiTheme="minorEastAsia"/>
          <w:sz w:val="18"/>
          <w:szCs w:val="18"/>
        </w:rPr>
        <w:t>10-16V；</w:t>
      </w:r>
    </w:p>
    <w:p>
      <w:pPr>
        <w:pStyle w:val="28"/>
        <w:ind w:left="105" w:leftChars="50" w:firstLine="450" w:firstLineChars="2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.3.1</w:t>
      </w:r>
      <w:r>
        <w:rPr>
          <w:rFonts w:hint="eastAsia" w:asciiTheme="minorEastAsia" w:hAnsiTheme="minorEastAsia"/>
          <w:sz w:val="18"/>
          <w:szCs w:val="18"/>
        </w:rPr>
        <w:t>6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hint="eastAsia" w:asciiTheme="minorEastAsia" w:hAnsiTheme="minorEastAsia"/>
          <w:sz w:val="18"/>
          <w:szCs w:val="18"/>
        </w:rPr>
        <w:t>信息储存：自动储存1500条以上的操作信息；</w:t>
      </w:r>
    </w:p>
    <w:p>
      <w:pPr>
        <w:pStyle w:val="28"/>
        <w:ind w:left="105" w:leftChars="50" w:firstLine="450" w:firstLineChars="2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.3.1</w:t>
      </w:r>
      <w:r>
        <w:rPr>
          <w:rFonts w:hint="eastAsia" w:asciiTheme="minorEastAsia" w:hAnsiTheme="minorEastAsia"/>
          <w:sz w:val="18"/>
          <w:szCs w:val="18"/>
        </w:rPr>
        <w:t>7</w:t>
      </w:r>
      <w:r>
        <w:rPr>
          <w:rFonts w:asciiTheme="minorEastAsia" w:hAnsiTheme="minorEastAsia"/>
          <w:sz w:val="18"/>
          <w:szCs w:val="18"/>
        </w:rPr>
        <w:t xml:space="preserve">  </w:t>
      </w:r>
      <w:r>
        <w:rPr>
          <w:rFonts w:hint="eastAsia" w:asciiTheme="minorEastAsia" w:hAnsiTheme="minorEastAsia"/>
          <w:sz w:val="18"/>
          <w:szCs w:val="18"/>
        </w:rPr>
        <w:t>RS232接口：数据传输、护士呼叫、DC连接；</w:t>
      </w:r>
    </w:p>
    <w:p>
      <w:pPr>
        <w:pStyle w:val="28"/>
        <w:ind w:left="105" w:leftChars="50" w:firstLine="452" w:firstLineChars="2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b/>
          <w:bCs/>
          <w:sz w:val="18"/>
          <w:szCs w:val="18"/>
        </w:rPr>
        <w:t>★</w:t>
      </w: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.3.1</w:t>
      </w:r>
      <w:r>
        <w:rPr>
          <w:rFonts w:hint="eastAsia" w:asciiTheme="minorEastAsia" w:hAnsiTheme="minorEastAsia"/>
          <w:sz w:val="18"/>
          <w:szCs w:val="18"/>
        </w:rPr>
        <w:t>8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hint="eastAsia" w:asciiTheme="minorEastAsia" w:hAnsiTheme="minorEastAsia"/>
          <w:sz w:val="18"/>
          <w:szCs w:val="18"/>
        </w:rPr>
        <w:t>可加装无线模块，实现无线联网监测；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4</w:t>
      </w:r>
      <w:r>
        <w:rPr>
          <w:rFonts w:asciiTheme="minorEastAsia" w:hAnsiTheme="minorEastAsia" w:eastAsiaTheme="minorEastAsia"/>
          <w:sz w:val="18"/>
          <w:szCs w:val="18"/>
        </w:rPr>
        <w:t>、技术服务</w:t>
      </w:r>
    </w:p>
    <w:p>
      <w:pPr>
        <w:ind w:firstLine="405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厂家或代理商负责培训医务人员熟练掌握使用并提供长期技术支持。</w:t>
      </w:r>
      <w:r>
        <w:rPr>
          <w:rFonts w:asciiTheme="minorEastAsia" w:hAnsiTheme="minorEastAsia" w:eastAsiaTheme="minorEastAsia"/>
          <w:sz w:val="18"/>
          <w:szCs w:val="18"/>
        </w:rPr>
        <w:t xml:space="preserve"> </w:t>
      </w:r>
    </w:p>
    <w:p>
      <w:pPr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5</w:t>
      </w:r>
      <w:r>
        <w:rPr>
          <w:rFonts w:asciiTheme="minorEastAsia" w:hAnsiTheme="minorEastAsia" w:eastAsiaTheme="minorEastAsia"/>
          <w:sz w:val="18"/>
          <w:szCs w:val="18"/>
        </w:rPr>
        <w:t>、售后服务及维修：</w:t>
      </w:r>
    </w:p>
    <w:p>
      <w:pPr>
        <w:ind w:firstLine="405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5</w:t>
      </w:r>
      <w:r>
        <w:rPr>
          <w:rFonts w:asciiTheme="minorEastAsia" w:hAnsiTheme="minorEastAsia" w:eastAsiaTheme="minorEastAsia"/>
          <w:sz w:val="18"/>
          <w:szCs w:val="18"/>
        </w:rPr>
        <w:t xml:space="preserve">.1 </w:t>
      </w:r>
      <w:r>
        <w:rPr>
          <w:rFonts w:hint="eastAsia" w:asciiTheme="minorEastAsia" w:hAnsiTheme="minorEastAsia" w:eastAsiaTheme="minorEastAsia"/>
          <w:sz w:val="18"/>
          <w:szCs w:val="18"/>
        </w:rPr>
        <w:t>维修站及工作情况：</w:t>
      </w:r>
      <w:r>
        <w:rPr>
          <w:rFonts w:asciiTheme="minorEastAsia" w:hAnsiTheme="minorEastAsia" w:eastAsiaTheme="minorEastAsia"/>
          <w:sz w:val="18"/>
          <w:szCs w:val="18"/>
        </w:rPr>
        <w:t>在国内有专业维修中心，有专职维修工程师负责维护及维修</w:t>
      </w:r>
      <w:r>
        <w:rPr>
          <w:rFonts w:hint="eastAsia" w:asciiTheme="minorEastAsia" w:hAnsiTheme="minorEastAsia" w:eastAsiaTheme="minorEastAsia"/>
          <w:sz w:val="18"/>
          <w:szCs w:val="18"/>
        </w:rPr>
        <w:t>负责上门安装、维护及维修</w:t>
      </w:r>
      <w:r>
        <w:rPr>
          <w:rFonts w:asciiTheme="minorEastAsia" w:hAnsiTheme="minorEastAsia" w:eastAsiaTheme="minorEastAsia"/>
          <w:sz w:val="18"/>
          <w:szCs w:val="18"/>
        </w:rPr>
        <w:t>,响应时间﹤24h</w:t>
      </w:r>
      <w:r>
        <w:rPr>
          <w:rFonts w:hint="eastAsia" w:asciiTheme="minorEastAsia" w:hAnsiTheme="minorEastAsia" w:eastAsiaTheme="minorEastAsia"/>
          <w:sz w:val="18"/>
          <w:szCs w:val="18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Cs/>
          <w:sz w:val="24"/>
        </w:rPr>
      </w:pPr>
      <w:bookmarkStart w:id="4" w:name="_GoBack"/>
      <w:bookmarkEnd w:id="4"/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DF11655"/>
    <w:multiLevelType w:val="multilevel"/>
    <w:tmpl w:val="0DF1165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B2F18D2"/>
    <w:rsid w:val="0EB50EFB"/>
    <w:rsid w:val="13C03C4E"/>
    <w:rsid w:val="15B461B2"/>
    <w:rsid w:val="1B7C7A72"/>
    <w:rsid w:val="1ECD654A"/>
    <w:rsid w:val="22CF498A"/>
    <w:rsid w:val="23C431BC"/>
    <w:rsid w:val="23ED21CC"/>
    <w:rsid w:val="246E3C7D"/>
    <w:rsid w:val="2560405C"/>
    <w:rsid w:val="257C39E3"/>
    <w:rsid w:val="30BB1C89"/>
    <w:rsid w:val="31C91C30"/>
    <w:rsid w:val="31CA0963"/>
    <w:rsid w:val="34AE304E"/>
    <w:rsid w:val="360A3943"/>
    <w:rsid w:val="36A739D9"/>
    <w:rsid w:val="39656009"/>
    <w:rsid w:val="396D7D21"/>
    <w:rsid w:val="3FF65095"/>
    <w:rsid w:val="452A2CC3"/>
    <w:rsid w:val="4867290A"/>
    <w:rsid w:val="4CF7562B"/>
    <w:rsid w:val="57BE3C26"/>
    <w:rsid w:val="57C03DCA"/>
    <w:rsid w:val="5AD631F0"/>
    <w:rsid w:val="5C352B85"/>
    <w:rsid w:val="63C10DFE"/>
    <w:rsid w:val="64A96C15"/>
    <w:rsid w:val="672022EE"/>
    <w:rsid w:val="6C3519E0"/>
    <w:rsid w:val="6C4D6ED7"/>
    <w:rsid w:val="6CC87287"/>
    <w:rsid w:val="7A257391"/>
    <w:rsid w:val="7A446C2C"/>
    <w:rsid w:val="7E5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1976</Words>
  <Characters>2250</Characters>
  <Lines>15</Lines>
  <Paragraphs>4</Paragraphs>
  <TotalTime>1</TotalTime>
  <ScaleCrop>false</ScaleCrop>
  <LinksUpToDate>false</LinksUpToDate>
  <CharactersWithSpaces>2687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2023-04-04T01:09:37Z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75E8011CC54B46E7AE32CC19040E908B</vt:lpwstr>
  </property>
</Properties>
</file>