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内窥镜室医用内镜水处理机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0008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内窥镜室医用内镜水处理机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08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项目名称：泸西县中医医院内窥镜室医用内镜水处理机采购项目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预算金额：医用内镜水处理机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49000.00元。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医用内镜水处理机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参数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/>
        </w:rPr>
      </w:pPr>
      <w:bookmarkStart w:id="4" w:name="_GoBack"/>
      <w:bookmarkEnd w:id="4"/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产水量：≥300L/h（25℃）。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/>
          <w:sz w:val="24"/>
          <w:szCs w:val="24"/>
        </w:rPr>
        <w:t>产水水质：满足W</w:t>
      </w:r>
      <w:r>
        <w:rPr>
          <w:rFonts w:ascii="宋体"/>
          <w:sz w:val="24"/>
          <w:szCs w:val="24"/>
        </w:rPr>
        <w:t>S507-2016</w:t>
      </w:r>
      <w:r>
        <w:rPr>
          <w:rFonts w:hint="eastAsia" w:ascii="宋体"/>
          <w:sz w:val="24"/>
          <w:szCs w:val="24"/>
        </w:rPr>
        <w:t>《软式内镜清洗消毒技术规范》中对软式内镜清洗用水要求。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</w:t>
      </w:r>
      <w:r>
        <w:rPr>
          <w:rFonts w:hint="eastAsia" w:ascii="宋体"/>
          <w:sz w:val="24"/>
          <w:szCs w:val="24"/>
        </w:rPr>
        <w:t>过滤膜精度≤0.2μ</w:t>
      </w:r>
      <w:r>
        <w:rPr>
          <w:rFonts w:ascii="宋体"/>
          <w:sz w:val="24"/>
          <w:szCs w:val="24"/>
        </w:rPr>
        <w:t>m</w:t>
      </w:r>
      <w:r>
        <w:rPr>
          <w:rFonts w:hint="eastAsia" w:ascii="宋体"/>
          <w:sz w:val="24"/>
          <w:szCs w:val="24"/>
        </w:rPr>
        <w:t xml:space="preserve"> /cm,细菌菌落数10cfu/100ml。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水利用率：≥70%。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设备脱盐率：≥99%。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处理方式：</w:t>
      </w:r>
      <w:r>
        <w:rPr>
          <w:rFonts w:hint="eastAsia" w:ascii="宋体"/>
          <w:bCs/>
          <w:sz w:val="24"/>
          <w:szCs w:val="24"/>
        </w:rPr>
        <w:t>单级</w:t>
      </w:r>
      <w:r>
        <w:rPr>
          <w:rFonts w:hint="eastAsia" w:ascii="宋体"/>
          <w:sz w:val="24"/>
          <w:szCs w:val="24"/>
        </w:rPr>
        <w:t>反渗透系统+恒压输送杀菌系统。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★全自动控制，设备具备开机自动冲洗、无水保护、自动制水、液位保护、高低压报警、过热保护等功能。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可实现产水电导率、流量、压力等参数在线显示。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智能平衡系统确保设备运行的稳定与安全。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设备一体化结构，要求占地面积小。</w:t>
      </w:r>
    </w:p>
    <w:p>
      <w:pPr>
        <w:numPr>
          <w:ilvl w:val="0"/>
          <w:numId w:val="4"/>
        </w:numPr>
        <w:spacing w:beforeAutospacing="0" w:afterAutospacing="0" w:line="360" w:lineRule="auto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多重杀菌系统抑制细菌的滋生。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软化器：滤料为进口树脂；处理量≥2m³/h；阀体为全自动控制阀。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水泵要求：水泵品牌为南方泵或同等品牌，泵体材质为不锈钢。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膜元件要求：脱盐率≥99%、膜片类型为芳香族聚酰胺复合膜，产水量满足设计要求。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膜壳材质要求：304无缝不锈钢。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纯水箱采用304不锈钢材质，补水水位自动控制。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主机机架采用304不锈钢，管道连接用卫生级UPVC。</w:t>
      </w:r>
    </w:p>
    <w:p>
      <w:pPr>
        <w:numPr>
          <w:ilvl w:val="0"/>
          <w:numId w:val="4"/>
        </w:numPr>
        <w:spacing w:beforeAutospacing="0" w:afterAutospacing="0" w:line="500" w:lineRule="exact"/>
        <w:jc w:val="lef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>制水机开关受纯水水位自动控制。</w:t>
      </w:r>
    </w:p>
    <w:p>
      <w:pPr>
        <w:numPr>
          <w:ilvl w:val="0"/>
          <w:numId w:val="4"/>
        </w:numPr>
        <w:spacing w:beforeAutospacing="0" w:afterAutospacing="0"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★提供生产许可证，提供13485认证、14001认证、CE认证。</w:t>
      </w:r>
    </w:p>
    <w:p>
      <w:pPr>
        <w:numPr>
          <w:ilvl w:val="0"/>
          <w:numId w:val="4"/>
        </w:numPr>
        <w:spacing w:beforeAutospacing="0" w:afterAutospacing="0"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★提供质量监督研究院检验报告，检验标准：中华人民共和国药典。</w:t>
      </w:r>
    </w:p>
    <w:p>
      <w:pPr>
        <w:tabs>
          <w:tab w:val="left" w:pos="10980"/>
        </w:tabs>
        <w:ind w:right="-441" w:rightChars="-210"/>
        <w:jc w:val="left"/>
        <w:rPr>
          <w:rFonts w:hint="eastAsia"/>
          <w:b/>
          <w:sz w:val="24"/>
        </w:rPr>
      </w:pPr>
    </w:p>
    <w:p>
      <w:pPr>
        <w:widowControl/>
        <w:adjustRightInd w:val="0"/>
        <w:snapToGrid w:val="0"/>
        <w:spacing w:line="360" w:lineRule="auto"/>
        <w:rPr>
          <w:rFonts w:asciiTheme="minorEastAsia" w:hAnsiTheme="minorEastAsia" w:eastAsiaTheme="minorEastAsia"/>
          <w:sz w:val="2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FEF4876"/>
    <w:multiLevelType w:val="multilevel"/>
    <w:tmpl w:val="7FEF487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7C39E3"/>
    <w:rsid w:val="30BB1C89"/>
    <w:rsid w:val="31C91C30"/>
    <w:rsid w:val="31CA0963"/>
    <w:rsid w:val="34AE304E"/>
    <w:rsid w:val="360A3943"/>
    <w:rsid w:val="36A739D9"/>
    <w:rsid w:val="39656009"/>
    <w:rsid w:val="396D7D21"/>
    <w:rsid w:val="452A2CC3"/>
    <w:rsid w:val="4867290A"/>
    <w:rsid w:val="4CF7562B"/>
    <w:rsid w:val="57BE3C26"/>
    <w:rsid w:val="57C03DCA"/>
    <w:rsid w:val="5AD631F0"/>
    <w:rsid w:val="5C352B85"/>
    <w:rsid w:val="63C10DFE"/>
    <w:rsid w:val="64A96C15"/>
    <w:rsid w:val="672022EE"/>
    <w:rsid w:val="6C3519E0"/>
    <w:rsid w:val="6C4D6ED7"/>
    <w:rsid w:val="6CC87287"/>
    <w:rsid w:val="70E727CA"/>
    <w:rsid w:val="790C68CF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paragraph" w:customStyle="1" w:styleId="28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1851</Words>
  <Characters>2194</Characters>
  <Lines>15</Lines>
  <Paragraphs>4</Paragraphs>
  <TotalTime>1</TotalTime>
  <ScaleCrop>false</ScaleCrop>
  <LinksUpToDate>false</LinksUpToDate>
  <CharactersWithSpaces>2623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2023-03-10T07:28:16Z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