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t>泸西县中医医院检验设备检测服务采购项目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outlineLvl w:val="9"/>
        <w:rPr>
          <w:rFonts w:hint="default" w:ascii="Times New Roman" w:hAnsi="Times New Roman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lxxzyyy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sb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-2022-0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023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36"/>
        </w:rPr>
      </w:pPr>
      <w:bookmarkStart w:id="9" w:name="_GoBack"/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36"/>
          <w:lang w:val="en-US" w:eastAsia="zh-CN"/>
        </w:rPr>
        <w:t>泸西县中医医院检验设备检测服务采购项目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微软雅黑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一、项目基本情况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项目编号：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lxxzyyy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sb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-2022-0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023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项目名称：泸西县中医医院检验设备检测服务采购项目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预算金额：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17000.00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最高限价：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17000.00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采购需求：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检验科生物安全相关检验设备检测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合同履行期限：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自合同签订之日起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15日内完成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微软雅黑" w:cs="Times New Roman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本项目不接受联合体投标。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0" w:name="_Toc7304"/>
      <w:bookmarkEnd w:id="0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人的资格要求：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1.满足《中华人民共和国政府采购法》第二十二条规定；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2.落实政府采购政策需满足的资格要求：节约能源、保护环境、扶持不发达地区和少数民族地区、促进中小企业发展等政府采购政策。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微软雅黑" w:cs="Times New Roman"/>
          <w:color w:val="FF0000"/>
          <w:kern w:val="0"/>
          <w:sz w:val="24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3.本项目的特定资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格要求：营业执照（三证合一）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，经营范围须包含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生物安全检验相关设备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检测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（复印件加盖公章）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bookmarkStart w:id="1" w:name="_Toc22506"/>
      <w:bookmarkEnd w:id="1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三、提交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响应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文件截止时间及方式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bookmarkStart w:id="2" w:name="_Toc20789"/>
      <w:bookmarkEnd w:id="2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点00分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前，将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响应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文件盖章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扫描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发送至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邮箱（lxxzyyy120@163.com）或邮寄泸西县中医医院采购办。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四、公告期限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自本公告发布之日起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个工作日。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3" w:name="_Toc2623"/>
      <w:bookmarkEnd w:id="3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五、其他补充事宜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本次采购公告在泸西县中医医院官网（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instrText xml:space="preserve"> HYPERLINK "http://www.lxxzyyy.com/xinwenzhongxin/zbcg/" </w:instrTex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http://www.lxxzyyy.com/xinwenzhongxin/zbcg/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）上发布。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bookmarkStart w:id="4" w:name="_Toc29650"/>
      <w:bookmarkEnd w:id="4"/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六、对本次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提出询问，请按以下方式联系。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采购人信息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名 称：泸西县中医医院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地址：泸西县中枢镇文秀路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联系方式：0873-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6621879</w:t>
      </w:r>
    </w:p>
    <w:bookmarkEnd w:id="9"/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widowControl/>
        <w:numPr>
          <w:ilvl w:val="0"/>
          <w:numId w:val="1"/>
        </w:numPr>
        <w:spacing w:before="100" w:beforeAutospacing="1" w:after="100" w:afterAutospacing="1" w:line="480" w:lineRule="atLeast"/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响应文件格式（由报价方填写）</w:t>
      </w:r>
    </w:p>
    <w:tbl>
      <w:tblPr>
        <w:tblStyle w:val="13"/>
        <w:tblW w:w="10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499"/>
        <w:gridCol w:w="1791"/>
        <w:gridCol w:w="820"/>
        <w:gridCol w:w="2762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49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名称</w:t>
            </w:r>
          </w:p>
        </w:tc>
        <w:tc>
          <w:tcPr>
            <w:tcW w:w="179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8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数量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检测单价</w:t>
            </w:r>
          </w:p>
        </w:tc>
        <w:tc>
          <w:tcPr>
            <w:tcW w:w="179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检测总价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01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冰箱温度计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(-30～40)℃/1℃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5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02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移液器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(100～1000)μL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03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移液器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(20～200)μL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2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04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移液器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(5～50)μL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05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移液器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(1～10)μL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06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移液器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(5～50)μL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07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生物安全柜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BSC-1500 II B2-X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ind w:left="16" w:lef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08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生物安全柜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BSC-1500 II A2-X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ind w:left="16" w:lef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2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09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生物安全柜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HFsafe-1200LC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ind w:left="16" w:lef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10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7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全自动酶标仪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ELX800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ind w:left="16" w:lef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11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7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数字式浊度计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DL-Z03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ind w:left="16" w:lef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12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7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温湿度计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GJWS2080A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ind w:left="16" w:lef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3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13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冰箱温度计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(-30～40)℃/1℃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ind w:left="16" w:lef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14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移液器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(5～50)μL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ind w:left="16" w:lef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spacing w:line="199" w:lineRule="exact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15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移液器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(20～200)μL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ind w:left="16" w:lef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2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spacing w:before="27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16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移液器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(100～1000)μL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ind w:left="16" w:lef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spacing w:before="27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17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移液器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(1～10)μL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ind w:left="16" w:lef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spacing w:before="27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18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移液器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(5～50)μL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ind w:left="16" w:lef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spacing w:before="27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19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移液器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(10～100)μL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ind w:left="16" w:lef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spacing w:before="27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20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冷藏室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MTC-2120S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ind w:left="16" w:lef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3" w:type="dxa"/>
            <w:vAlign w:val="center"/>
          </w:tcPr>
          <w:p>
            <w:pPr>
              <w:pStyle w:val="24"/>
              <w:spacing w:before="27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21</w:t>
            </w:r>
          </w:p>
        </w:tc>
        <w:tc>
          <w:tcPr>
            <w:tcW w:w="2499" w:type="dxa"/>
            <w:vAlign w:val="center"/>
          </w:tcPr>
          <w:p>
            <w:pPr>
              <w:pStyle w:val="24"/>
              <w:spacing w:line="199" w:lineRule="exact"/>
              <w:ind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数控摇床振荡器</w:t>
            </w:r>
          </w:p>
        </w:tc>
        <w:tc>
          <w:tcPr>
            <w:tcW w:w="1791" w:type="dxa"/>
            <w:vAlign w:val="center"/>
          </w:tcPr>
          <w:p>
            <w:pPr>
              <w:pStyle w:val="24"/>
              <w:spacing w:line="199" w:lineRule="exact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DSR-22</w:t>
            </w:r>
          </w:p>
        </w:tc>
        <w:tc>
          <w:tcPr>
            <w:tcW w:w="820" w:type="dxa"/>
            <w:vAlign w:val="center"/>
          </w:tcPr>
          <w:p>
            <w:pPr>
              <w:pStyle w:val="24"/>
              <w:spacing w:line="199" w:lineRule="exact"/>
              <w:ind w:left="16" w:lef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0" w:type="auto"/>
            <w:vAlign w:val="center"/>
          </w:tcPr>
          <w:p>
            <w:pPr>
              <w:pStyle w:val="24"/>
              <w:spacing w:before="27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医用离心机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L3-5K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0" w:type="auto"/>
            <w:vAlign w:val="center"/>
          </w:tcPr>
          <w:p>
            <w:pPr>
              <w:pStyle w:val="24"/>
              <w:spacing w:before="27"/>
              <w:ind w:left="130" w:leftChars="0" w:right="11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医用离心机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TD5M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0" w:type="auto"/>
            <w:vAlign w:val="center"/>
          </w:tcPr>
          <w:p>
            <w:pPr>
              <w:pStyle w:val="24"/>
              <w:spacing w:before="27"/>
              <w:ind w:left="130" w:leftChars="0" w:right="115" w:rightChars="0"/>
              <w:jc w:val="center"/>
              <w:rPr>
                <w:rFonts w:hint="default" w:eastAsia="新宋体"/>
                <w:color w:val="auto"/>
                <w:w w:val="105"/>
                <w:sz w:val="16"/>
                <w:lang w:val="en-US" w:eastAsia="zh-CN"/>
              </w:rPr>
            </w:pPr>
            <w:r>
              <w:rPr>
                <w:rFonts w:hint="eastAsia"/>
                <w:color w:val="auto"/>
                <w:w w:val="105"/>
                <w:sz w:val="16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台式低速离心机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TDZ4-WS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0" w:type="auto"/>
            <w:vAlign w:val="center"/>
          </w:tcPr>
          <w:p>
            <w:pPr>
              <w:pStyle w:val="24"/>
              <w:spacing w:before="27"/>
              <w:ind w:left="130" w:leftChars="0" w:right="115" w:rightChars="0"/>
              <w:jc w:val="center"/>
              <w:rPr>
                <w:rFonts w:hint="default" w:eastAsia="新宋体"/>
                <w:color w:val="auto"/>
                <w:w w:val="105"/>
                <w:sz w:val="16"/>
                <w:lang w:val="en-US" w:eastAsia="zh-CN"/>
              </w:rPr>
            </w:pPr>
            <w:r>
              <w:rPr>
                <w:rFonts w:hint="eastAsia"/>
                <w:color w:val="auto"/>
                <w:w w:val="105"/>
                <w:sz w:val="16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移液器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(20～200)μL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0" w:type="auto"/>
            <w:vAlign w:val="center"/>
          </w:tcPr>
          <w:p>
            <w:pPr>
              <w:pStyle w:val="24"/>
              <w:spacing w:before="27"/>
              <w:ind w:left="130" w:leftChars="0" w:right="115" w:rightChars="0"/>
              <w:jc w:val="center"/>
              <w:rPr>
                <w:rFonts w:hint="default" w:eastAsia="新宋体"/>
                <w:color w:val="auto"/>
                <w:w w:val="105"/>
                <w:sz w:val="16"/>
                <w:lang w:val="en-US" w:eastAsia="zh-CN"/>
              </w:rPr>
            </w:pPr>
            <w:r>
              <w:rPr>
                <w:rFonts w:hint="eastAsia"/>
                <w:color w:val="auto"/>
                <w:w w:val="105"/>
                <w:sz w:val="16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移液器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(100～1000)μL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0" w:type="auto"/>
            <w:vAlign w:val="center"/>
          </w:tcPr>
          <w:p>
            <w:pPr>
              <w:pStyle w:val="24"/>
              <w:spacing w:before="27"/>
              <w:ind w:left="130" w:leftChars="0" w:right="115" w:rightChars="0"/>
              <w:jc w:val="center"/>
              <w:rPr>
                <w:rFonts w:hint="default" w:eastAsia="新宋体"/>
                <w:color w:val="auto"/>
                <w:w w:val="105"/>
                <w:sz w:val="16"/>
                <w:lang w:val="en-US" w:eastAsia="zh-CN"/>
              </w:rPr>
            </w:pPr>
            <w:r>
              <w:rPr>
                <w:rFonts w:hint="eastAsia"/>
                <w:color w:val="auto"/>
                <w:w w:val="105"/>
                <w:sz w:val="16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移液器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(5～50)μL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0" w:type="auto"/>
            <w:vAlign w:val="center"/>
          </w:tcPr>
          <w:p>
            <w:pPr>
              <w:pStyle w:val="24"/>
              <w:spacing w:before="27"/>
              <w:ind w:left="130" w:leftChars="0" w:right="115" w:rightChars="0"/>
              <w:jc w:val="center"/>
              <w:rPr>
                <w:rFonts w:hint="default" w:eastAsia="新宋体"/>
                <w:color w:val="auto"/>
                <w:w w:val="105"/>
                <w:sz w:val="16"/>
                <w:lang w:val="en-US" w:eastAsia="zh-CN"/>
              </w:rPr>
            </w:pPr>
            <w:r>
              <w:rPr>
                <w:rFonts w:hint="eastAsia"/>
                <w:color w:val="auto"/>
                <w:w w:val="105"/>
                <w:sz w:val="16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ind w:left="643" w:leftChars="0" w:right="628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移液器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(10～100)μL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0" w:type="auto"/>
            <w:vAlign w:val="center"/>
          </w:tcPr>
          <w:p>
            <w:pPr>
              <w:pStyle w:val="24"/>
              <w:spacing w:before="27"/>
              <w:ind w:left="130" w:leftChars="0" w:right="115" w:rightChars="0"/>
              <w:jc w:val="center"/>
              <w:rPr>
                <w:rFonts w:hint="default" w:eastAsia="新宋体"/>
                <w:color w:val="auto"/>
                <w:w w:val="105"/>
                <w:sz w:val="16"/>
                <w:lang w:val="en-US" w:eastAsia="zh-CN"/>
              </w:rPr>
            </w:pPr>
            <w:r>
              <w:rPr>
                <w:rFonts w:hint="eastAsia"/>
                <w:color w:val="auto"/>
                <w:w w:val="105"/>
                <w:sz w:val="16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ind w:left="643" w:leftChars="0" w:right="627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温湿度计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ind w:right="205" w:rightChars="0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5"/>
                <w:sz w:val="16"/>
              </w:rPr>
              <w:t>GJWS2080A</w:t>
            </w: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jc w:val="center"/>
              <w:rPr>
                <w:rFonts w:hint="default" w:ascii="新宋体" w:hAnsi="新宋体" w:eastAsia="新宋体" w:cs="新宋体"/>
                <w:snapToGrid/>
                <w:color w:val="auto"/>
                <w:kern w:val="2"/>
                <w:sz w:val="16"/>
                <w:szCs w:val="24"/>
                <w:lang w:val="zh-CN" w:eastAsia="zh-CN" w:bidi="zh-CN"/>
              </w:rPr>
            </w:pPr>
            <w:r>
              <w:rPr>
                <w:color w:val="auto"/>
                <w:w w:val="103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0" w:type="auto"/>
            <w:vAlign w:val="center"/>
          </w:tcPr>
          <w:p>
            <w:pPr>
              <w:pStyle w:val="24"/>
              <w:spacing w:before="27"/>
              <w:ind w:left="130" w:leftChars="0" w:right="115" w:rightChars="0"/>
              <w:jc w:val="center"/>
              <w:rPr>
                <w:rFonts w:hint="eastAsia"/>
                <w:color w:val="auto"/>
                <w:w w:val="105"/>
                <w:sz w:val="16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ind w:left="643" w:leftChars="0" w:right="627" w:rightChars="0"/>
              <w:jc w:val="center"/>
              <w:rPr>
                <w:color w:val="auto"/>
                <w:w w:val="105"/>
                <w:sz w:val="16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ind w:right="205" w:rightChars="0"/>
              <w:jc w:val="center"/>
              <w:rPr>
                <w:color w:val="auto"/>
                <w:w w:val="105"/>
                <w:sz w:val="16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4"/>
              <w:spacing w:before="27"/>
              <w:jc w:val="center"/>
              <w:rPr>
                <w:rFonts w:hint="default" w:eastAsia="新宋体"/>
                <w:color w:val="auto"/>
                <w:w w:val="103"/>
                <w:sz w:val="16"/>
                <w:lang w:val="en-US" w:eastAsia="zh-CN"/>
              </w:rPr>
            </w:pPr>
            <w:r>
              <w:rPr>
                <w:rFonts w:hint="eastAsia"/>
                <w:color w:val="auto"/>
                <w:w w:val="103"/>
                <w:sz w:val="16"/>
                <w:lang w:val="en-US" w:eastAsia="zh-CN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default"/>
          <w:lang w:eastAsia="zh-CN"/>
        </w:rPr>
      </w:pPr>
    </w:p>
    <w:p>
      <w:pPr>
        <w:pStyle w:val="11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1"/>
        <w:ind w:firstLine="4480" w:firstLineChars="1400"/>
        <w:jc w:val="both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1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5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5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6" w:name="_Toc1891"/>
      <w:bookmarkStart w:id="7" w:name="_Toc7312"/>
      <w:bookmarkStart w:id="8" w:name="_Toc14552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3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6"/>
      <w:bookmarkEnd w:id="7"/>
      <w:bookmarkEnd w:id="8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申请人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申请人基本情况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附：营业执照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等证明文件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（复印件加盖公章）</w:t>
      </w: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服务方案及承诺（格式自拟）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（六）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人员配备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（格式自拟）</w:t>
      </w:r>
    </w:p>
    <w:p>
      <w:pPr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（七）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其他材料（格式自拟）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90AF04F"/>
    <w:multiLevelType w:val="singleLevel"/>
    <w:tmpl w:val="190AF04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1OGJmMWI4M2M4YjhiNmQyZDlmMTljODI3NmExN2Y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B2F18D2"/>
    <w:rsid w:val="0E94510C"/>
    <w:rsid w:val="0EB50EFB"/>
    <w:rsid w:val="13C03C4E"/>
    <w:rsid w:val="15B461B2"/>
    <w:rsid w:val="1D6F23CA"/>
    <w:rsid w:val="2C053A16"/>
    <w:rsid w:val="30B966A8"/>
    <w:rsid w:val="30BB1C89"/>
    <w:rsid w:val="38830764"/>
    <w:rsid w:val="47FC501D"/>
    <w:rsid w:val="5EBC681D"/>
    <w:rsid w:val="6C3519E0"/>
    <w:rsid w:val="6C4D6ED7"/>
    <w:rsid w:val="7A4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Theme="minorHAnsi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99"/>
    <w:pPr>
      <w:ind w:firstLine="420" w:firstLineChars="2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1">
    <w:name w:val="Body Text First Indent 2"/>
    <w:basedOn w:val="6"/>
    <w:next w:val="1"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3">
    <w:name w:val="Table Grid"/>
    <w:basedOn w:val="1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333333"/>
      <w:u w:val="none"/>
    </w:rPr>
  </w:style>
  <w:style w:type="character" w:customStyle="1" w:styleId="17">
    <w:name w:val="标题 1 Char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8">
    <w:name w:val="标题 2 Char"/>
    <w:basedOn w:val="14"/>
    <w:link w:val="4"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19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2">
    <w:name w:val="文档结构图 Char"/>
    <w:basedOn w:val="14"/>
    <w:link w:val="5"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3">
    <w:name w:val="段"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  <w:style w:type="paragraph" w:customStyle="1" w:styleId="24">
    <w:name w:val="Table Paragraph"/>
    <w:basedOn w:val="1"/>
    <w:qFormat/>
    <w:uiPriority w:val="1"/>
    <w:pPr>
      <w:spacing w:before="26"/>
      <w:jc w:val="center"/>
    </w:pPr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1134</Words>
  <Characters>1489</Characters>
  <Lines>15</Lines>
  <Paragraphs>4</Paragraphs>
  <TotalTime>5</TotalTime>
  <ScaleCrop>false</ScaleCrop>
  <LinksUpToDate>false</LinksUpToDate>
  <CharactersWithSpaces>1882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杨梁</cp:lastModifiedBy>
  <dcterms:modified xsi:type="dcterms:W3CDTF">2022-12-05T02:30:19Z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75E8011CC54B46E7AE32CC19040E908B</vt:lpwstr>
  </property>
</Properties>
</file>