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泸西县中医医院医用冷藏箱采购项目</w:t>
      </w: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0013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泸西县中医医院</w:t>
      </w:r>
      <w:bookmarkStart w:id="4" w:name="_GoBack"/>
      <w:bookmarkEnd w:id="4"/>
      <w:r>
        <w:rPr>
          <w:rStyle w:val="15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医用冷藏箱采购项目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001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项目名称：泸西县中医医院医用冷藏箱采购项目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预算金额：医用冷藏箱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17000.00元。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采购需求：医用冷藏箱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。具体规格型号详见采购文件。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合同履行期限：自合同签订之日起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天内完成；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二、申请人的资格要求：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1.满足《中华人民共和国政府采购法》第二十二条规定；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2.落实政府采购政策需满足的资格要求：节约能源、保护环境、扶持不发达地区和少数民族地区、促进中小企业发展等政府采购政策。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3.本项目的特定资格要求：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报价方营业执照 （三证合一）（复印件加盖公章）；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法定代表人授权书（原件）；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生产厂家资质；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本项目不接受联合体投标，以上资格条件必须同时具备。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日前，将响应文件盖章扫码后发送至邮箱（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lxxzyyy120@163.com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四、公告期限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自本公告发布之日起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0873-6621879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0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0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" w:name="_Toc1891"/>
      <w:bookmarkStart w:id="2" w:name="_Toc7312"/>
      <w:bookmarkStart w:id="3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"/>
      <w:bookmarkEnd w:id="2"/>
      <w:bookmarkEnd w:id="3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（四）采购需求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医用冷藏箱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1、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有效容积</w:t>
      </w:r>
      <w:r>
        <w:rPr>
          <w:rFonts w:hint="eastAsia" w:asciiTheme="minorEastAsia" w:hAnsiTheme="minorEastAsia" w:eastAsiaTheme="minorEastAsia"/>
          <w:kern w:val="0"/>
          <w:sz w:val="24"/>
        </w:rPr>
        <w:t>：箱内有效容积≥650L；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※2、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温度控制</w:t>
      </w:r>
      <w:r>
        <w:rPr>
          <w:rFonts w:hint="eastAsia" w:asciiTheme="minorEastAsia" w:hAnsiTheme="minorEastAsia" w:eastAsiaTheme="minorEastAsia"/>
          <w:kern w:val="0"/>
          <w:sz w:val="24"/>
        </w:rPr>
        <w:t>:箱内温度2-8℃，微电脑控制，操作方便简洁；LED数码管显示，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带电源指示灯，可显示箱内上部、下部温度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以及平均温度</w:t>
      </w:r>
      <w:r>
        <w:rPr>
          <w:rFonts w:hint="eastAsia" w:asciiTheme="minorEastAsia" w:hAnsiTheme="minorEastAsia" w:eastAsiaTheme="minorEastAsia"/>
          <w:kern w:val="0"/>
          <w:sz w:val="24"/>
        </w:rPr>
        <w:t>，观察方便；内置5个数字温度传感器，1个机械温控器，温度控制精度0.1℃；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※3、整体结构：立式，对开真空玻璃门体，内外板采用喷涂钢板，有效防菌防腐蚀；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※4、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核心组件</w:t>
      </w:r>
      <w:r>
        <w:rPr>
          <w:rFonts w:hint="eastAsia" w:asciiTheme="minorEastAsia" w:hAnsiTheme="minorEastAsia" w:eastAsiaTheme="minorEastAsia"/>
          <w:kern w:val="0"/>
          <w:sz w:val="24"/>
        </w:rPr>
        <w:t>：采用名牌压缩机及进口品牌风机，丝管式冷凝器及翅片式蒸发器，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碳氢制冷剂，</w:t>
      </w:r>
      <w:r>
        <w:rPr>
          <w:rFonts w:hint="eastAsia" w:asciiTheme="minorEastAsia" w:hAnsiTheme="minorEastAsia" w:eastAsiaTheme="minorEastAsia"/>
          <w:kern w:val="0"/>
          <w:sz w:val="24"/>
        </w:rPr>
        <w:t>制冷效果佳，质量可靠、性能稳定、使用寿命长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；</w:t>
      </w:r>
      <w:r>
        <w:rPr>
          <w:rFonts w:cs="宋体" w:asciiTheme="minorEastAsia" w:hAnsiTheme="minorEastAsia" w:eastAsiaTheme="minorEastAsia"/>
          <w:kern w:val="0"/>
          <w:sz w:val="24"/>
        </w:rPr>
        <w:t>并能提供铭牌证明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5、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资质认证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kern w:val="0"/>
          <w:sz w:val="24"/>
        </w:rPr>
        <w:t>产品的制造厂家通过ISO9001、ISO13485认证，产品具有医疗器械注册证，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品牌保证，安全性更高；</w:t>
      </w:r>
      <w:r>
        <w:rPr>
          <w:rFonts w:hint="eastAsia" w:asciiTheme="minorEastAsia" w:hAnsiTheme="minorEastAsia" w:eastAsiaTheme="minorEastAsia"/>
          <w:kern w:val="0"/>
          <w:sz w:val="24"/>
        </w:rPr>
        <w:t>产品具备TUV性能测试报告；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※6、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温度均匀性</w:t>
      </w:r>
      <w:r>
        <w:rPr>
          <w:rFonts w:hint="eastAsia" w:asciiTheme="minorEastAsia" w:hAnsiTheme="minorEastAsia" w:eastAsiaTheme="minorEastAsia"/>
          <w:kern w:val="0"/>
          <w:sz w:val="24"/>
        </w:rPr>
        <w:t>：采用高性能保温材料，保温效果好，风冷系统，保证箱体温度均匀性≤2℃，波动性≤1.5℃，并出具相关检测中心检测报告；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※7、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微控技术</w:t>
      </w:r>
      <w:r>
        <w:rPr>
          <w:rFonts w:hint="eastAsia" w:asciiTheme="minorEastAsia" w:hAnsiTheme="minorEastAsia" w:eastAsiaTheme="minorEastAsia"/>
          <w:sz w:val="24"/>
        </w:rPr>
        <w:t>：通过微控技术，搭配高精度5路传感器设计，可分别显示箱内上部温度、下部温度以及平均值；主传感器故障后副传感器替代主传感器控制制冷系统运行，并且可选择检测温度或者仿生温度；</w:t>
      </w:r>
    </w:p>
    <w:p>
      <w:pPr>
        <w:widowControl/>
        <w:tabs>
          <w:tab w:val="right" w:pos="8306"/>
        </w:tabs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※8、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门体结构</w:t>
      </w:r>
      <w:r>
        <w:rPr>
          <w:rFonts w:hint="eastAsia" w:asciiTheme="minorEastAsia" w:hAnsiTheme="minorEastAsia" w:eastAsiaTheme="minorEastAsia"/>
          <w:kern w:val="0"/>
          <w:sz w:val="24"/>
        </w:rPr>
        <w:t>：门体双层钢化玻璃，采用电极式加热防凝露设计，</w:t>
      </w:r>
      <w:r>
        <w:rPr>
          <w:rFonts w:asciiTheme="minorEastAsia" w:hAnsiTheme="minorEastAsia" w:eastAsiaTheme="minorEastAsia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2℃环温</w:t>
      </w:r>
      <w:r>
        <w:rPr>
          <w:rFonts w:asciiTheme="minorEastAsia" w:hAnsiTheme="minorEastAsia" w:eastAsiaTheme="minorEastAsia"/>
          <w:kern w:val="0"/>
          <w:sz w:val="24"/>
        </w:rPr>
        <w:t>8</w:t>
      </w:r>
      <w:r>
        <w:rPr>
          <w:rFonts w:hint="eastAsia" w:asciiTheme="minorEastAsia" w:hAnsiTheme="minorEastAsia" w:eastAsiaTheme="minorEastAsia"/>
          <w:kern w:val="0"/>
          <w:sz w:val="24"/>
        </w:rPr>
        <w:t>5</w:t>
      </w:r>
      <w:r>
        <w:rPr>
          <w:rFonts w:asciiTheme="minorEastAsia" w:hAnsiTheme="minorEastAsia" w:eastAsiaTheme="minorEastAsia"/>
          <w:kern w:val="0"/>
          <w:sz w:val="24"/>
        </w:rPr>
        <w:t>%</w:t>
      </w:r>
      <w:r>
        <w:rPr>
          <w:rFonts w:hint="eastAsia" w:asciiTheme="minorEastAsia" w:hAnsiTheme="minorEastAsia" w:eastAsiaTheme="minorEastAsia"/>
          <w:kern w:val="0"/>
          <w:sz w:val="24"/>
        </w:rPr>
        <w:t>湿度下门体无凝露，箱内物品清晰可见；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门体可实现自动关门，防止用户开门后忘记关门；</w:t>
      </w:r>
    </w:p>
    <w:p>
      <w:pPr>
        <w:widowControl/>
        <w:adjustRightInd w:val="0"/>
        <w:snapToGrid w:val="0"/>
        <w:spacing w:line="360" w:lineRule="auto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※9、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安全系统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多重故障报警，具有蜂鸣报警和灯光闪烁两种报警方式，可实现超温报警、传感故障报警、电池电量低报警</w:t>
      </w:r>
      <w:r>
        <w:rPr>
          <w:rFonts w:hint="eastAsia" w:ascii="宋体" w:hAnsi="宋体"/>
        </w:rPr>
        <w:t>、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开门报警、断电报警，配有远程报警接口；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※10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、数据存储：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选配数据存储模块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，每6分钟记录一次数据，可通过前置的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USB接口读取，数据可导出数据及图表格式，温湿度数据可存储十年，实现温度数据的可追溯性；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11、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数据打印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：选配针式温度记录打印机，可实现实时打印、定时打印，并有追溯打印功能，打印数据信息可储存一年；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12、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温度监控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：产品配有一个测试孔，方便客户接入各式设备，对箱内温度进行监测；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13、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箱内配置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：多层搁架设计，搁架间距可调，充分利用箱内空间；出厂标配12个搁架，数量可增加，搁架带价目条，方便记录物品存放信息，便于管理；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14、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柜内照明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：内设LED照明灯，高亮节能，柜内试剂一目了然；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15、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固定移动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kern w:val="0"/>
          <w:sz w:val="24"/>
        </w:rPr>
        <w:t>配备</w:t>
      </w:r>
      <w:r>
        <w:rPr>
          <w:rFonts w:hint="eastAsia" w:ascii="宋体" w:hAnsi="宋体" w:cs="宋体"/>
          <w:kern w:val="0"/>
          <w:sz w:val="24"/>
        </w:rPr>
        <w:t>4个万向脚轮、2个止动底脚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，便于移动且固定方便；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16、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冷凝蒸发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：冷凝水汇集后自动蒸发，免除人工处理冷凝水的烦恼；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17、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断电报警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配备大容量电池，满足产品断电后继续显示箱内的实时温度，持续时间至少48小时；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※</w:t>
      </w:r>
      <w:r>
        <w:rPr>
          <w:rFonts w:hint="eastAsia" w:asciiTheme="minorEastAsia" w:hAnsiTheme="minorEastAsia" w:eastAsiaTheme="minorEastAsia"/>
          <w:sz w:val="24"/>
        </w:rPr>
        <w:t>18、</w:t>
      </w:r>
      <w:r>
        <w:rPr>
          <w:rFonts w:hint="eastAsia" w:asciiTheme="minorEastAsia" w:hAnsiTheme="minorEastAsia" w:eastAsiaTheme="minorEastAsia"/>
          <w:b/>
          <w:kern w:val="0"/>
          <w:sz w:val="24"/>
        </w:rPr>
        <w:t>安全保障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门体带暗锁，一套钥匙一把锁设计，保证存储物品的安全</w: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、资质证书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（七）所投产品相关资料（格式自拟）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附：产品相关资料（复印件加盖鲜章）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（八）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B2F18D2"/>
    <w:rsid w:val="0EB50EFB"/>
    <w:rsid w:val="13C03C4E"/>
    <w:rsid w:val="15B461B2"/>
    <w:rsid w:val="1ECD654A"/>
    <w:rsid w:val="22CF498A"/>
    <w:rsid w:val="23C431BC"/>
    <w:rsid w:val="23ED21CC"/>
    <w:rsid w:val="257C39E3"/>
    <w:rsid w:val="30BB1C89"/>
    <w:rsid w:val="31C91C30"/>
    <w:rsid w:val="31CA0963"/>
    <w:rsid w:val="360A3943"/>
    <w:rsid w:val="36A739D9"/>
    <w:rsid w:val="39656009"/>
    <w:rsid w:val="396D7D21"/>
    <w:rsid w:val="57BE3C26"/>
    <w:rsid w:val="57C03DCA"/>
    <w:rsid w:val="5AD631F0"/>
    <w:rsid w:val="5C352B85"/>
    <w:rsid w:val="64A96C15"/>
    <w:rsid w:val="672022EE"/>
    <w:rsid w:val="6C3519E0"/>
    <w:rsid w:val="6C4D6ED7"/>
    <w:rsid w:val="6CC8728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1962</Words>
  <Characters>2137</Characters>
  <Lines>15</Lines>
  <Paragraphs>4</Paragraphs>
  <TotalTime>1</TotalTime>
  <ScaleCrop>false</ScaleCrop>
  <LinksUpToDate>false</LinksUpToDate>
  <CharactersWithSpaces>2544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2022-09-19T01:08:22Z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75E8011CC54B46E7AE32CC19040E908B</vt:lpwstr>
  </property>
</Properties>
</file>