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  <w:t>泸西县中医医院电视机采购项目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  <w:t>泸西县中医医院电视机采购项目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bookmarkStart w:id="9" w:name="_GoBack"/>
      <w:bookmarkEnd w:id="9"/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泸西县中医医院电视机采购项目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1799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/台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采购电视机25台，具体规格型号详见采购文件。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7312"/>
      <w:bookmarkStart w:id="7" w:name="_Toc1455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6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主要参数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产品定位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"https://detail.zol.com.cn/hotel_tv/s6702/"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全高清电视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屏幕尺寸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"https://detail.zol.com.cn/hotel_tv/p32787/"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43英寸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分辨率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"https://detail.zol.com.cn/hotel_tv/p29349/"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1080P（1920*1080）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图像参数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刷新率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"https://detail.zol.com.cn/hotel_tv/p29430/"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60Hz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可视角度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176/176度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图像模式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jpg，png，bmp，jpeg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功能参数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网络功能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"https://detail.zol.com.cn/hotel_tv/p29460/"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有线/WiFi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USB媒体播放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接口参数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HDMI接口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"https://detail.zol.com.cn/hotel_tv/s6745/"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2*HDMI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USB接口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USB接口，RF输入，RS232端子，VGA端子，AV输入/输出端口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功耗参数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安规认证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其它特点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HDMI支持格式：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480p/60Hz 480i/60Hz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576p/50Hz 576i/50Hz 720p/60Hz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1080i 50Hz/60Hz 1080p 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640x480/60Hz 800x600/60Hz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1024x768/60Hz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分量支持格式：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480p/60Hz 480i/60Hz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576p/50Hz 576i/50Hz 720p/60Hz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1080i 50Hz/60Hz 1080p 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640x480/60Hz 800x600/60Hz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1024x768/60Hz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支持图片格式：png，jpeg，bmp，gif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支持视频格式：H.265（HEVC），H.264，MPEG1，2，4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支持音频格式：FLAC、LPCM、APE、ogg、MP3等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保修信息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保修政策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全国联保，享受三包服务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质保时间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质保备注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整机1年，主要部件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2F2713"/>
    <w:rsid w:val="0B2F18D2"/>
    <w:rsid w:val="0EB50EFB"/>
    <w:rsid w:val="13C03C4E"/>
    <w:rsid w:val="15B461B2"/>
    <w:rsid w:val="1ECD654A"/>
    <w:rsid w:val="257C39E3"/>
    <w:rsid w:val="30BB1C89"/>
    <w:rsid w:val="36A739D9"/>
    <w:rsid w:val="396D7D21"/>
    <w:rsid w:val="57BE3C26"/>
    <w:rsid w:val="57C03DCA"/>
    <w:rsid w:val="5AD631F0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942</Words>
  <Characters>1071</Characters>
  <Lines>15</Lines>
  <Paragraphs>4</Paragraphs>
  <TotalTime>1</TotalTime>
  <ScaleCrop>false</ScaleCrop>
  <LinksUpToDate>false</LinksUpToDate>
  <CharactersWithSpaces>1471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2022-07-11T09:31:49Z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75E8011CC54B46E7AE32CC19040E908B</vt:lpwstr>
  </property>
</Properties>
</file>